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54" w:type="dxa"/>
        <w:tblLook w:val="04A0" w:firstRow="1" w:lastRow="0" w:firstColumn="1" w:lastColumn="0" w:noHBand="0" w:noVBand="1"/>
      </w:tblPr>
      <w:tblGrid>
        <w:gridCol w:w="4815"/>
        <w:gridCol w:w="5103"/>
        <w:gridCol w:w="4536"/>
      </w:tblGrid>
      <w:tr w:rsidR="003F0F31" w:rsidRPr="003F0F31" w:rsidTr="009431CA">
        <w:trPr>
          <w:trHeight w:val="363"/>
        </w:trPr>
        <w:tc>
          <w:tcPr>
            <w:tcW w:w="14454" w:type="dxa"/>
            <w:gridSpan w:val="3"/>
          </w:tcPr>
          <w:p w:rsidR="003F0F31" w:rsidRDefault="003F0F31" w:rsidP="003267FF">
            <w:pPr>
              <w:spacing w:after="0" w:line="240" w:lineRule="auto"/>
              <w:jc w:val="center"/>
              <w:rPr>
                <w:b/>
                <w:sz w:val="36"/>
                <w:szCs w:val="24"/>
              </w:rPr>
            </w:pPr>
            <w:r w:rsidRPr="003F0F31">
              <w:rPr>
                <w:b/>
                <w:sz w:val="36"/>
                <w:szCs w:val="24"/>
              </w:rPr>
              <w:t>Sacred Heart Catholic Primary School – Curriculum Intent</w:t>
            </w:r>
            <w:r w:rsidR="00FB0B70">
              <w:rPr>
                <w:b/>
                <w:sz w:val="36"/>
                <w:szCs w:val="24"/>
              </w:rPr>
              <w:t xml:space="preserve"> for </w:t>
            </w:r>
            <w:r w:rsidR="009431CA">
              <w:rPr>
                <w:b/>
                <w:sz w:val="36"/>
                <w:szCs w:val="24"/>
              </w:rPr>
              <w:t>Science</w:t>
            </w:r>
          </w:p>
          <w:p w:rsidR="00665608" w:rsidRDefault="00665608" w:rsidP="003267FF">
            <w:pPr>
              <w:pStyle w:val="NormalWeb"/>
              <w:shd w:val="clear" w:color="auto" w:fill="FFFFFF"/>
              <w:spacing w:before="0" w:beforeAutospacing="0" w:after="0" w:afterAutospacing="0"/>
              <w:jc w:val="center"/>
              <w:textAlignment w:val="top"/>
              <w:rPr>
                <w:rFonts w:asciiTheme="minorHAnsi" w:hAnsiTheme="minorHAnsi" w:cstheme="minorHAnsi"/>
                <w:i/>
                <w:color w:val="000000" w:themeColor="text1"/>
                <w:sz w:val="32"/>
                <w:bdr w:val="none" w:sz="0" w:space="0" w:color="auto" w:frame="1"/>
              </w:rPr>
            </w:pPr>
            <w:r w:rsidRPr="008E7E66">
              <w:rPr>
                <w:rFonts w:asciiTheme="minorHAnsi" w:hAnsiTheme="minorHAnsi" w:cstheme="minorHAnsi"/>
                <w:i/>
                <w:color w:val="000000" w:themeColor="text1"/>
                <w:sz w:val="32"/>
                <w:bdr w:val="none" w:sz="0" w:space="0" w:color="auto" w:frame="1"/>
              </w:rPr>
              <w:t xml:space="preserve">We strive to nurture a love of learning through </w:t>
            </w:r>
            <w:r w:rsidR="008E7E66" w:rsidRPr="008E7E66">
              <w:rPr>
                <w:rFonts w:asciiTheme="minorHAnsi" w:hAnsiTheme="minorHAnsi" w:cstheme="minorHAnsi"/>
                <w:i/>
                <w:color w:val="000000" w:themeColor="text1"/>
                <w:sz w:val="32"/>
                <w:bdr w:val="none" w:sz="0" w:space="0" w:color="auto" w:frame="1"/>
              </w:rPr>
              <w:t xml:space="preserve">excellence in </w:t>
            </w:r>
            <w:r w:rsidR="008E7E66"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p w:rsidR="005439D7" w:rsidRPr="00D40921" w:rsidRDefault="003267FF" w:rsidP="003267FF">
            <w:pPr>
              <w:pStyle w:val="NormalWeb"/>
              <w:shd w:val="clear" w:color="auto" w:fill="FFFFFF"/>
              <w:spacing w:before="0" w:beforeAutospacing="0" w:after="0" w:afterAutospacing="0"/>
              <w:jc w:val="center"/>
              <w:textAlignment w:val="top"/>
              <w:rPr>
                <w:rFonts w:asciiTheme="minorHAnsi" w:hAnsiTheme="minorHAnsi" w:cstheme="minorHAnsi"/>
                <w:i/>
                <w:color w:val="000000" w:themeColor="text1"/>
                <w:sz w:val="18"/>
                <w:bdr w:val="none" w:sz="0" w:space="0" w:color="auto" w:frame="1"/>
              </w:rPr>
            </w:pPr>
            <w:r w:rsidRPr="00833EB7">
              <w:rPr>
                <w:rFonts w:ascii="Calibri" w:hAnsi="Calibri" w:cs="Calibri"/>
                <w:noProof/>
                <w:color w:val="010101"/>
                <w:sz w:val="28"/>
                <w:szCs w:val="34"/>
                <w:shd w:val="clear" w:color="auto" w:fill="FFFFFF"/>
              </w:rPr>
              <w:drawing>
                <wp:anchor distT="0" distB="0" distL="114300" distR="114300" simplePos="0" relativeHeight="251658240" behindDoc="0" locked="0" layoutInCell="1" allowOverlap="1" wp14:anchorId="6763846A" wp14:editId="6FDBB357">
                  <wp:simplePos x="0" y="0"/>
                  <wp:positionH relativeFrom="column">
                    <wp:posOffset>7529195</wp:posOffset>
                  </wp:positionH>
                  <wp:positionV relativeFrom="paragraph">
                    <wp:posOffset>18415</wp:posOffset>
                  </wp:positionV>
                  <wp:extent cx="1567815" cy="968375"/>
                  <wp:effectExtent l="0" t="0" r="0" b="3175"/>
                  <wp:wrapSquare wrapText="bothSides"/>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7815" cy="968375"/>
                          </a:xfrm>
                          <a:prstGeom prst="rect">
                            <a:avLst/>
                          </a:prstGeom>
                        </pic:spPr>
                      </pic:pic>
                    </a:graphicData>
                  </a:graphic>
                  <wp14:sizeRelH relativeFrom="page">
                    <wp14:pctWidth>0</wp14:pctWidth>
                  </wp14:sizeRelH>
                  <wp14:sizeRelV relativeFrom="page">
                    <wp14:pctHeight>0</wp14:pctHeight>
                  </wp14:sizeRelV>
                </wp:anchor>
              </w:drawing>
            </w:r>
          </w:p>
          <w:p w:rsidR="005439D7" w:rsidRPr="008E7E66" w:rsidRDefault="005439D7" w:rsidP="003267FF">
            <w:pPr>
              <w:spacing w:after="0"/>
              <w:rPr>
                <w:b/>
                <w:i/>
                <w:sz w:val="36"/>
              </w:rPr>
            </w:pPr>
            <w:r w:rsidRPr="003267FF">
              <w:rPr>
                <w:rFonts w:ascii="Calibri" w:hAnsi="Calibri" w:cs="Calibri"/>
                <w:color w:val="010101"/>
                <w:sz w:val="24"/>
                <w:szCs w:val="34"/>
                <w:shd w:val="clear" w:color="auto" w:fill="FFFFFF"/>
              </w:rPr>
              <w:t>In science at Sacred Heart we intend to give all children a strong understanding of the world around them while acquiring skills and knowledge to think scientifically. In doing so, to deliver the expectations of the national curriculum, while upholding our school’s science principles thus raising the profile of science across the school.</w:t>
            </w:r>
            <w:r w:rsidR="00833EB7" w:rsidRPr="003267FF">
              <w:rPr>
                <w:noProof/>
                <w:sz w:val="20"/>
                <w:lang w:eastAsia="en-GB"/>
              </w:rPr>
              <w:t xml:space="preserve"> </w:t>
            </w:r>
          </w:p>
        </w:tc>
      </w:tr>
      <w:tr w:rsidR="00DE6A66" w:rsidTr="009431CA">
        <w:trPr>
          <w:trHeight w:val="363"/>
        </w:trPr>
        <w:tc>
          <w:tcPr>
            <w:tcW w:w="4815" w:type="dxa"/>
          </w:tcPr>
          <w:p w:rsidR="00DE6A66" w:rsidRDefault="00DE6A66" w:rsidP="003267FF">
            <w:pPr>
              <w:spacing w:after="0" w:line="240" w:lineRule="auto"/>
              <w:rPr>
                <w:b/>
                <w:sz w:val="28"/>
                <w:szCs w:val="24"/>
              </w:rPr>
            </w:pPr>
            <w:r w:rsidRPr="000D704A">
              <w:rPr>
                <w:b/>
                <w:sz w:val="28"/>
                <w:szCs w:val="24"/>
              </w:rPr>
              <w:t>Faith</w:t>
            </w:r>
          </w:p>
        </w:tc>
        <w:tc>
          <w:tcPr>
            <w:tcW w:w="5103" w:type="dxa"/>
          </w:tcPr>
          <w:p w:rsidR="00DE6A66" w:rsidRDefault="00DE6A66" w:rsidP="003267FF">
            <w:pPr>
              <w:spacing w:after="0" w:line="240" w:lineRule="auto"/>
              <w:rPr>
                <w:b/>
                <w:sz w:val="28"/>
                <w:szCs w:val="24"/>
              </w:rPr>
            </w:pPr>
            <w:r>
              <w:rPr>
                <w:b/>
                <w:sz w:val="28"/>
                <w:szCs w:val="24"/>
              </w:rPr>
              <w:t>Hope</w:t>
            </w:r>
          </w:p>
        </w:tc>
        <w:tc>
          <w:tcPr>
            <w:tcW w:w="4536" w:type="dxa"/>
          </w:tcPr>
          <w:p w:rsidR="00DE6A66" w:rsidRDefault="00DE6A66" w:rsidP="003267FF">
            <w:pPr>
              <w:spacing w:after="0" w:line="240" w:lineRule="auto"/>
              <w:rPr>
                <w:b/>
                <w:sz w:val="28"/>
                <w:szCs w:val="24"/>
              </w:rPr>
            </w:pPr>
            <w:r w:rsidRPr="001D531C">
              <w:rPr>
                <w:b/>
                <w:sz w:val="28"/>
                <w:szCs w:val="24"/>
              </w:rPr>
              <w:t>Love</w:t>
            </w:r>
          </w:p>
        </w:tc>
      </w:tr>
      <w:tr w:rsidR="00DE6A66" w:rsidTr="009431CA">
        <w:trPr>
          <w:trHeight w:val="5349"/>
        </w:trPr>
        <w:tc>
          <w:tcPr>
            <w:tcW w:w="4815" w:type="dxa"/>
          </w:tcPr>
          <w:p w:rsidR="00DE6A66" w:rsidRPr="00D40921" w:rsidRDefault="00080F58" w:rsidP="003267FF">
            <w:pPr>
              <w:spacing w:after="0" w:line="240" w:lineRule="auto"/>
              <w:ind w:left="459" w:hanging="425"/>
              <w:rPr>
                <w:sz w:val="24"/>
                <w:szCs w:val="26"/>
              </w:rPr>
            </w:pPr>
            <w:r w:rsidRPr="00D40921">
              <w:rPr>
                <w:sz w:val="24"/>
                <w:szCs w:val="26"/>
              </w:rPr>
              <w:t>Our</w:t>
            </w:r>
            <w:r w:rsidR="00DE6A66" w:rsidRPr="00D40921">
              <w:rPr>
                <w:sz w:val="24"/>
                <w:szCs w:val="26"/>
              </w:rPr>
              <w:t xml:space="preserve"> curriculum:</w:t>
            </w:r>
          </w:p>
          <w:p w:rsidR="00080F58" w:rsidRPr="00D40921" w:rsidRDefault="00080F58" w:rsidP="003267FF">
            <w:pPr>
              <w:pStyle w:val="ListParagraph"/>
              <w:numPr>
                <w:ilvl w:val="0"/>
                <w:numId w:val="1"/>
              </w:numPr>
              <w:spacing w:after="0" w:line="240" w:lineRule="auto"/>
              <w:ind w:left="459" w:hanging="425"/>
              <w:rPr>
                <w:sz w:val="24"/>
                <w:szCs w:val="26"/>
              </w:rPr>
            </w:pPr>
            <w:r w:rsidRPr="00D40921">
              <w:rPr>
                <w:sz w:val="24"/>
                <w:szCs w:val="26"/>
              </w:rPr>
              <w:t>Fosters a sense of awe and wonder so that learners are engaged and enthused</w:t>
            </w:r>
            <w:r w:rsidR="009431CA" w:rsidRPr="00D40921">
              <w:rPr>
                <w:sz w:val="24"/>
                <w:szCs w:val="26"/>
              </w:rPr>
              <w:t xml:space="preserve"> about the world around them</w:t>
            </w:r>
            <w:r w:rsidR="00D40921" w:rsidRPr="00D40921">
              <w:rPr>
                <w:sz w:val="24"/>
                <w:szCs w:val="26"/>
              </w:rPr>
              <w:t>;</w:t>
            </w:r>
          </w:p>
          <w:p w:rsidR="0014612C" w:rsidRPr="00D40921" w:rsidRDefault="00080F58" w:rsidP="003267FF">
            <w:pPr>
              <w:pStyle w:val="ListParagraph"/>
              <w:numPr>
                <w:ilvl w:val="0"/>
                <w:numId w:val="1"/>
              </w:numPr>
              <w:spacing w:after="0" w:line="240" w:lineRule="auto"/>
              <w:ind w:left="459" w:hanging="425"/>
              <w:rPr>
                <w:sz w:val="24"/>
                <w:szCs w:val="26"/>
              </w:rPr>
            </w:pPr>
            <w:r w:rsidRPr="00D40921">
              <w:rPr>
                <w:sz w:val="24"/>
                <w:szCs w:val="26"/>
              </w:rPr>
              <w:t>Empowers pupils to c</w:t>
            </w:r>
            <w:r w:rsidR="00DE6A66" w:rsidRPr="00D40921">
              <w:rPr>
                <w:sz w:val="24"/>
                <w:szCs w:val="26"/>
              </w:rPr>
              <w:t>onfidently articulate their faith and beliefs</w:t>
            </w:r>
            <w:r w:rsidR="009431CA" w:rsidRPr="00D40921">
              <w:rPr>
                <w:sz w:val="24"/>
                <w:szCs w:val="26"/>
              </w:rPr>
              <w:t xml:space="preserve"> </w:t>
            </w:r>
            <w:r w:rsidR="0014612C" w:rsidRPr="00D40921">
              <w:rPr>
                <w:sz w:val="24"/>
                <w:szCs w:val="26"/>
              </w:rPr>
              <w:t>while questioning phenomena and from the world we live in;</w:t>
            </w:r>
          </w:p>
          <w:p w:rsidR="0014612C" w:rsidRPr="00D40921" w:rsidRDefault="00080F58" w:rsidP="003267FF">
            <w:pPr>
              <w:pStyle w:val="ListParagraph"/>
              <w:numPr>
                <w:ilvl w:val="0"/>
                <w:numId w:val="1"/>
              </w:numPr>
              <w:spacing w:after="0" w:line="240" w:lineRule="auto"/>
              <w:ind w:left="459" w:hanging="425"/>
              <w:rPr>
                <w:sz w:val="24"/>
                <w:szCs w:val="26"/>
              </w:rPr>
            </w:pPr>
            <w:r w:rsidRPr="00D40921">
              <w:rPr>
                <w:sz w:val="24"/>
                <w:szCs w:val="26"/>
              </w:rPr>
              <w:t>P</w:t>
            </w:r>
            <w:r w:rsidR="00DE6A66" w:rsidRPr="00D40921">
              <w:rPr>
                <w:sz w:val="24"/>
                <w:szCs w:val="26"/>
              </w:rPr>
              <w:t>romote</w:t>
            </w:r>
            <w:r w:rsidRPr="00D40921">
              <w:rPr>
                <w:sz w:val="24"/>
                <w:szCs w:val="26"/>
              </w:rPr>
              <w:t>s</w:t>
            </w:r>
            <w:r w:rsidR="00DE6A66" w:rsidRPr="00D40921">
              <w:rPr>
                <w:sz w:val="24"/>
                <w:szCs w:val="26"/>
              </w:rPr>
              <w:t xml:space="preserve"> fundamental British Values and encourage</w:t>
            </w:r>
            <w:r w:rsidR="002863B4" w:rsidRPr="00D40921">
              <w:rPr>
                <w:sz w:val="24"/>
                <w:szCs w:val="26"/>
              </w:rPr>
              <w:t xml:space="preserve">s </w:t>
            </w:r>
            <w:r w:rsidR="00DE6A66" w:rsidRPr="00D40921">
              <w:rPr>
                <w:sz w:val="24"/>
                <w:szCs w:val="26"/>
              </w:rPr>
              <w:t>respect for everyone, embracing and celebrating all backgrounds and differences</w:t>
            </w:r>
            <w:r w:rsidR="0014612C" w:rsidRPr="00D40921">
              <w:rPr>
                <w:sz w:val="24"/>
                <w:szCs w:val="26"/>
              </w:rPr>
              <w:t>;</w:t>
            </w:r>
          </w:p>
          <w:p w:rsidR="0014612C" w:rsidRPr="00D40921" w:rsidRDefault="004D309B" w:rsidP="003267FF">
            <w:pPr>
              <w:pStyle w:val="ListParagraph"/>
              <w:numPr>
                <w:ilvl w:val="0"/>
                <w:numId w:val="1"/>
              </w:numPr>
              <w:spacing w:after="0" w:line="240" w:lineRule="auto"/>
              <w:ind w:left="459" w:hanging="425"/>
              <w:rPr>
                <w:sz w:val="24"/>
                <w:szCs w:val="26"/>
              </w:rPr>
            </w:pPr>
            <w:r w:rsidRPr="00D40921">
              <w:rPr>
                <w:sz w:val="24"/>
                <w:szCs w:val="26"/>
              </w:rPr>
              <w:t>Sets high expectations for all pupils so that no child is left behind</w:t>
            </w:r>
            <w:r w:rsidR="0014612C" w:rsidRPr="00D40921">
              <w:rPr>
                <w:sz w:val="24"/>
                <w:szCs w:val="26"/>
              </w:rPr>
              <w:t>;</w:t>
            </w:r>
          </w:p>
          <w:p w:rsidR="0014612C" w:rsidRPr="00D40921" w:rsidRDefault="003267FF" w:rsidP="003267FF">
            <w:pPr>
              <w:pStyle w:val="ListParagraph"/>
              <w:numPr>
                <w:ilvl w:val="0"/>
                <w:numId w:val="1"/>
              </w:numPr>
              <w:spacing w:after="0" w:line="240" w:lineRule="auto"/>
              <w:ind w:left="459" w:hanging="425"/>
              <w:rPr>
                <w:sz w:val="24"/>
                <w:szCs w:val="26"/>
              </w:rPr>
            </w:pPr>
            <w:r>
              <w:rPr>
                <w:sz w:val="24"/>
                <w:szCs w:val="26"/>
              </w:rPr>
              <w:t>E</w:t>
            </w:r>
            <w:r w:rsidR="003F0F31" w:rsidRPr="00D40921">
              <w:rPr>
                <w:sz w:val="24"/>
                <w:szCs w:val="26"/>
              </w:rPr>
              <w:t>ncourage</w:t>
            </w:r>
            <w:r>
              <w:rPr>
                <w:sz w:val="24"/>
                <w:szCs w:val="26"/>
              </w:rPr>
              <w:t>s</w:t>
            </w:r>
            <w:r w:rsidR="003F0F31" w:rsidRPr="00D40921">
              <w:rPr>
                <w:sz w:val="24"/>
                <w:szCs w:val="26"/>
              </w:rPr>
              <w:t xml:space="preserve"> pupils to have faith in themselves and develop a growth </w:t>
            </w:r>
            <w:r w:rsidR="005439D7" w:rsidRPr="00D40921">
              <w:rPr>
                <w:sz w:val="24"/>
                <w:szCs w:val="26"/>
              </w:rPr>
              <w:t>mind-set</w:t>
            </w:r>
            <w:r w:rsidR="0014612C" w:rsidRPr="00D40921">
              <w:rPr>
                <w:sz w:val="24"/>
                <w:szCs w:val="26"/>
              </w:rPr>
              <w:t xml:space="preserve"> s</w:t>
            </w:r>
            <w:r w:rsidR="003F0F31" w:rsidRPr="00D40921">
              <w:rPr>
                <w:sz w:val="24"/>
                <w:szCs w:val="26"/>
              </w:rPr>
              <w:t>o that they become inquisitive and resilient</w:t>
            </w:r>
            <w:r w:rsidR="004D309B" w:rsidRPr="00D40921">
              <w:rPr>
                <w:sz w:val="24"/>
                <w:szCs w:val="26"/>
              </w:rPr>
              <w:t xml:space="preserve"> l</w:t>
            </w:r>
            <w:r w:rsidR="003F0F31" w:rsidRPr="00D40921">
              <w:rPr>
                <w:sz w:val="24"/>
                <w:szCs w:val="26"/>
              </w:rPr>
              <w:t>ear</w:t>
            </w:r>
            <w:r w:rsidR="004D309B" w:rsidRPr="00D40921">
              <w:rPr>
                <w:sz w:val="24"/>
                <w:szCs w:val="26"/>
              </w:rPr>
              <w:t>ners</w:t>
            </w:r>
            <w:r w:rsidR="0062034F" w:rsidRPr="00D40921">
              <w:rPr>
                <w:sz w:val="24"/>
                <w:szCs w:val="26"/>
              </w:rPr>
              <w:t>.</w:t>
            </w:r>
            <w:r w:rsidR="0014612C" w:rsidRPr="00D40921">
              <w:rPr>
                <w:sz w:val="24"/>
                <w:szCs w:val="26"/>
              </w:rPr>
              <w:t xml:space="preserve"> Curiosity and the ability to question is nurtured and developed as we investigate the world around us.</w:t>
            </w:r>
          </w:p>
        </w:tc>
        <w:tc>
          <w:tcPr>
            <w:tcW w:w="5103" w:type="dxa"/>
          </w:tcPr>
          <w:p w:rsidR="00080F58" w:rsidRPr="00D40921" w:rsidRDefault="00080F58" w:rsidP="003267FF">
            <w:pPr>
              <w:spacing w:after="0" w:line="240" w:lineRule="auto"/>
              <w:ind w:left="459" w:hanging="425"/>
              <w:rPr>
                <w:sz w:val="24"/>
                <w:szCs w:val="26"/>
              </w:rPr>
            </w:pPr>
            <w:r w:rsidRPr="00D40921">
              <w:rPr>
                <w:sz w:val="24"/>
                <w:szCs w:val="26"/>
              </w:rPr>
              <w:t>Our curriculum:</w:t>
            </w:r>
          </w:p>
          <w:p w:rsidR="0014612C" w:rsidRPr="00D40921" w:rsidRDefault="00080F58" w:rsidP="003267FF">
            <w:pPr>
              <w:pStyle w:val="ListParagraph"/>
              <w:numPr>
                <w:ilvl w:val="0"/>
                <w:numId w:val="1"/>
              </w:numPr>
              <w:spacing w:after="0" w:line="240" w:lineRule="auto"/>
              <w:ind w:left="459" w:hanging="425"/>
              <w:rPr>
                <w:sz w:val="24"/>
                <w:szCs w:val="26"/>
              </w:rPr>
            </w:pPr>
            <w:r w:rsidRPr="00D40921">
              <w:rPr>
                <w:sz w:val="24"/>
                <w:szCs w:val="26"/>
              </w:rPr>
              <w:t>Allows pupils to</w:t>
            </w:r>
            <w:r w:rsidR="00DE6A66" w:rsidRPr="00D40921">
              <w:rPr>
                <w:sz w:val="24"/>
                <w:szCs w:val="26"/>
              </w:rPr>
              <w:t xml:space="preserve"> challenge </w:t>
            </w:r>
            <w:r w:rsidRPr="00D40921">
              <w:rPr>
                <w:sz w:val="24"/>
                <w:szCs w:val="26"/>
              </w:rPr>
              <w:t>themselves and each other</w:t>
            </w:r>
            <w:r w:rsidR="009431CA" w:rsidRPr="00D40921">
              <w:rPr>
                <w:sz w:val="24"/>
                <w:szCs w:val="26"/>
              </w:rPr>
              <w:t xml:space="preserve"> </w:t>
            </w:r>
            <w:r w:rsidR="0014612C" w:rsidRPr="00D40921">
              <w:rPr>
                <w:sz w:val="24"/>
                <w:szCs w:val="26"/>
              </w:rPr>
              <w:t>while developing scientific conclusions that confirm their hypothesis;</w:t>
            </w:r>
          </w:p>
          <w:p w:rsidR="00DE6A66" w:rsidRPr="00D40921" w:rsidRDefault="003F0F31" w:rsidP="003267FF">
            <w:pPr>
              <w:pStyle w:val="ListParagraph"/>
              <w:numPr>
                <w:ilvl w:val="0"/>
                <w:numId w:val="1"/>
              </w:numPr>
              <w:spacing w:after="0" w:line="240" w:lineRule="auto"/>
              <w:ind w:left="459" w:hanging="425"/>
              <w:rPr>
                <w:sz w:val="24"/>
                <w:szCs w:val="26"/>
              </w:rPr>
            </w:pPr>
            <w:r w:rsidRPr="00D40921">
              <w:rPr>
                <w:sz w:val="24"/>
                <w:szCs w:val="26"/>
              </w:rPr>
              <w:t>E</w:t>
            </w:r>
            <w:r w:rsidR="00DE6A66" w:rsidRPr="00D40921">
              <w:rPr>
                <w:sz w:val="24"/>
                <w:szCs w:val="26"/>
              </w:rPr>
              <w:t>ncourage</w:t>
            </w:r>
            <w:r w:rsidR="00665608" w:rsidRPr="00D40921">
              <w:rPr>
                <w:sz w:val="24"/>
                <w:szCs w:val="26"/>
              </w:rPr>
              <w:t>s</w:t>
            </w:r>
            <w:r w:rsidR="00DE6A66" w:rsidRPr="00D40921">
              <w:rPr>
                <w:sz w:val="24"/>
                <w:szCs w:val="26"/>
              </w:rPr>
              <w:t xml:space="preserve"> pupils to be critical thinkers</w:t>
            </w:r>
            <w:r w:rsidR="00665608" w:rsidRPr="00D40921">
              <w:rPr>
                <w:sz w:val="24"/>
                <w:szCs w:val="26"/>
              </w:rPr>
              <w:t xml:space="preserve"> </w:t>
            </w:r>
            <w:r w:rsidR="00DE6A66" w:rsidRPr="00D40921">
              <w:rPr>
                <w:sz w:val="24"/>
                <w:szCs w:val="26"/>
              </w:rPr>
              <w:t xml:space="preserve">who work collaboratively to solve problems and evaluate effectively enabling them to make </w:t>
            </w:r>
            <w:r w:rsidR="008E7E66" w:rsidRPr="00D40921">
              <w:rPr>
                <w:sz w:val="24"/>
                <w:szCs w:val="26"/>
              </w:rPr>
              <w:t>informed decisions and choices</w:t>
            </w:r>
            <w:r w:rsidR="009431CA" w:rsidRPr="00D40921">
              <w:rPr>
                <w:sz w:val="24"/>
                <w:szCs w:val="26"/>
              </w:rPr>
              <w:t xml:space="preserve"> </w:t>
            </w:r>
            <w:r w:rsidR="0014612C" w:rsidRPr="00D40921">
              <w:rPr>
                <w:sz w:val="24"/>
                <w:szCs w:val="26"/>
              </w:rPr>
              <w:t>that can be investigated and proved;</w:t>
            </w:r>
          </w:p>
          <w:p w:rsidR="003F0F31" w:rsidRPr="00D40921" w:rsidRDefault="003F0F31" w:rsidP="003267FF">
            <w:pPr>
              <w:pStyle w:val="ListParagraph"/>
              <w:numPr>
                <w:ilvl w:val="0"/>
                <w:numId w:val="1"/>
              </w:numPr>
              <w:spacing w:after="0" w:line="240" w:lineRule="auto"/>
              <w:ind w:left="459" w:hanging="425"/>
              <w:rPr>
                <w:sz w:val="24"/>
                <w:szCs w:val="26"/>
              </w:rPr>
            </w:pPr>
            <w:r w:rsidRPr="00D40921">
              <w:rPr>
                <w:sz w:val="24"/>
                <w:szCs w:val="26"/>
              </w:rPr>
              <w:t>Is continually developed through research, effective CPD and reflective dialogue and practice</w:t>
            </w:r>
            <w:r w:rsidR="009431CA" w:rsidRPr="00D40921">
              <w:rPr>
                <w:sz w:val="24"/>
                <w:szCs w:val="26"/>
              </w:rPr>
              <w:t xml:space="preserve"> about the world around them</w:t>
            </w:r>
            <w:r w:rsidR="00D40921" w:rsidRPr="00D40921">
              <w:rPr>
                <w:sz w:val="24"/>
                <w:szCs w:val="26"/>
              </w:rPr>
              <w:t>;</w:t>
            </w:r>
          </w:p>
          <w:p w:rsidR="001B0F3B" w:rsidRPr="00D40921" w:rsidRDefault="001B0F3B" w:rsidP="003267FF">
            <w:pPr>
              <w:pStyle w:val="ListParagraph"/>
              <w:numPr>
                <w:ilvl w:val="0"/>
                <w:numId w:val="1"/>
              </w:numPr>
              <w:spacing w:after="0" w:line="240" w:lineRule="auto"/>
              <w:ind w:left="459" w:hanging="425"/>
              <w:rPr>
                <w:sz w:val="24"/>
                <w:szCs w:val="26"/>
              </w:rPr>
            </w:pPr>
            <w:r w:rsidRPr="00D40921">
              <w:rPr>
                <w:sz w:val="24"/>
                <w:szCs w:val="26"/>
              </w:rPr>
              <w:t>Develops scientific knowledge of biology, chemistry and ph</w:t>
            </w:r>
            <w:r w:rsidR="00D40921" w:rsidRPr="00D40921">
              <w:rPr>
                <w:sz w:val="24"/>
                <w:szCs w:val="26"/>
              </w:rPr>
              <w:t>ysics through the topics taught;</w:t>
            </w:r>
          </w:p>
          <w:p w:rsidR="00854946" w:rsidRPr="00D40921" w:rsidRDefault="001B0F3B" w:rsidP="003267FF">
            <w:pPr>
              <w:pStyle w:val="ListParagraph"/>
              <w:numPr>
                <w:ilvl w:val="0"/>
                <w:numId w:val="1"/>
              </w:numPr>
              <w:spacing w:after="0" w:line="240" w:lineRule="auto"/>
              <w:ind w:left="459" w:hanging="425"/>
              <w:rPr>
                <w:sz w:val="24"/>
                <w:szCs w:val="26"/>
              </w:rPr>
            </w:pPr>
            <w:r w:rsidRPr="00D40921">
              <w:rPr>
                <w:sz w:val="24"/>
                <w:szCs w:val="26"/>
              </w:rPr>
              <w:t>Understand</w:t>
            </w:r>
            <w:r w:rsidR="003267FF">
              <w:rPr>
                <w:sz w:val="24"/>
                <w:szCs w:val="26"/>
              </w:rPr>
              <w:t>s</w:t>
            </w:r>
            <w:r w:rsidRPr="00D40921">
              <w:rPr>
                <w:sz w:val="24"/>
                <w:szCs w:val="26"/>
              </w:rPr>
              <w:t xml:space="preserve"> the different types of scientific enquiry and develop the skills needed to deepen their scientific knowledge</w:t>
            </w:r>
            <w:r w:rsidR="00D40921" w:rsidRPr="00D40921">
              <w:rPr>
                <w:sz w:val="24"/>
                <w:szCs w:val="26"/>
              </w:rPr>
              <w:t>.</w:t>
            </w:r>
          </w:p>
        </w:tc>
        <w:tc>
          <w:tcPr>
            <w:tcW w:w="4536" w:type="dxa"/>
          </w:tcPr>
          <w:p w:rsidR="00080F58" w:rsidRPr="00D40921" w:rsidRDefault="00080F58" w:rsidP="003267FF">
            <w:pPr>
              <w:spacing w:after="0" w:line="240" w:lineRule="auto"/>
              <w:ind w:left="459" w:hanging="425"/>
              <w:rPr>
                <w:sz w:val="24"/>
                <w:szCs w:val="26"/>
              </w:rPr>
            </w:pPr>
            <w:r w:rsidRPr="00D40921">
              <w:rPr>
                <w:sz w:val="24"/>
                <w:szCs w:val="26"/>
              </w:rPr>
              <w:t>Our curriculum:</w:t>
            </w:r>
          </w:p>
          <w:p w:rsidR="001B0F3B" w:rsidRPr="00D40921" w:rsidRDefault="001B0F3B" w:rsidP="003267FF">
            <w:pPr>
              <w:pStyle w:val="ListParagraph"/>
              <w:numPr>
                <w:ilvl w:val="0"/>
                <w:numId w:val="4"/>
              </w:numPr>
              <w:spacing w:after="0" w:line="240" w:lineRule="auto"/>
              <w:ind w:left="459" w:hanging="425"/>
              <w:rPr>
                <w:sz w:val="24"/>
                <w:szCs w:val="26"/>
              </w:rPr>
            </w:pPr>
            <w:r w:rsidRPr="00D40921">
              <w:rPr>
                <w:sz w:val="24"/>
                <w:szCs w:val="26"/>
              </w:rPr>
              <w:t>Nurtures an understanding of the importance of science to the local community and world, both today and in the future, i.e. environmental issues;</w:t>
            </w:r>
          </w:p>
          <w:p w:rsidR="001B0F3B" w:rsidRPr="00D40921" w:rsidRDefault="001B0F3B" w:rsidP="003267FF">
            <w:pPr>
              <w:pStyle w:val="ListParagraph"/>
              <w:numPr>
                <w:ilvl w:val="0"/>
                <w:numId w:val="4"/>
              </w:numPr>
              <w:spacing w:after="0" w:line="240" w:lineRule="auto"/>
              <w:ind w:left="459" w:hanging="425"/>
              <w:rPr>
                <w:sz w:val="24"/>
                <w:szCs w:val="26"/>
              </w:rPr>
            </w:pPr>
            <w:r w:rsidRPr="00D40921">
              <w:rPr>
                <w:sz w:val="24"/>
                <w:szCs w:val="26"/>
              </w:rPr>
              <w:t>Develops communication and social skills by encouraging co-operative learning and discussion;</w:t>
            </w:r>
          </w:p>
          <w:p w:rsidR="001B0F3B" w:rsidRPr="00D40921" w:rsidRDefault="001B0F3B" w:rsidP="003267FF">
            <w:pPr>
              <w:pStyle w:val="ListParagraph"/>
              <w:numPr>
                <w:ilvl w:val="0"/>
                <w:numId w:val="4"/>
              </w:numPr>
              <w:spacing w:after="0" w:line="240" w:lineRule="auto"/>
              <w:ind w:left="459" w:hanging="425"/>
              <w:rPr>
                <w:sz w:val="24"/>
                <w:szCs w:val="26"/>
              </w:rPr>
            </w:pPr>
            <w:r w:rsidRPr="00D40921">
              <w:rPr>
                <w:sz w:val="24"/>
                <w:szCs w:val="26"/>
              </w:rPr>
              <w:t>Develops independence and problem-solving skills</w:t>
            </w:r>
            <w:r w:rsidR="00D40921" w:rsidRPr="00D40921">
              <w:rPr>
                <w:sz w:val="24"/>
                <w:szCs w:val="26"/>
              </w:rPr>
              <w:t>;</w:t>
            </w:r>
          </w:p>
          <w:p w:rsidR="001B0F3B" w:rsidRPr="00D40921" w:rsidRDefault="001B0F3B" w:rsidP="003267FF">
            <w:pPr>
              <w:pStyle w:val="ListParagraph"/>
              <w:numPr>
                <w:ilvl w:val="0"/>
                <w:numId w:val="4"/>
              </w:numPr>
              <w:spacing w:after="0" w:line="240" w:lineRule="auto"/>
              <w:ind w:left="459" w:hanging="425"/>
              <w:rPr>
                <w:sz w:val="24"/>
                <w:szCs w:val="26"/>
              </w:rPr>
            </w:pPr>
            <w:r w:rsidRPr="00D40921">
              <w:rPr>
                <w:sz w:val="24"/>
                <w:szCs w:val="26"/>
              </w:rPr>
              <w:t>Makes children feel they are valued as holistic, active learners and empowered with the confidence and self-esteem to make choices and be motivated</w:t>
            </w:r>
            <w:r w:rsidR="00D40921" w:rsidRPr="00D40921">
              <w:rPr>
                <w:sz w:val="24"/>
                <w:szCs w:val="26"/>
              </w:rPr>
              <w:t>;</w:t>
            </w:r>
          </w:p>
          <w:p w:rsidR="00D40921" w:rsidRPr="00D40921" w:rsidRDefault="00D40921" w:rsidP="003267FF">
            <w:pPr>
              <w:pStyle w:val="ListParagraph"/>
              <w:numPr>
                <w:ilvl w:val="0"/>
                <w:numId w:val="4"/>
              </w:numPr>
              <w:spacing w:after="0" w:line="240" w:lineRule="auto"/>
              <w:ind w:left="459" w:hanging="425"/>
              <w:rPr>
                <w:sz w:val="24"/>
                <w:szCs w:val="26"/>
              </w:rPr>
            </w:pPr>
            <w:r w:rsidRPr="00D40921">
              <w:rPr>
                <w:sz w:val="24"/>
                <w:szCs w:val="26"/>
              </w:rPr>
              <w:t>Promotes scientific role models, both living and dead, from all backgrounds to encourage high aspirations;</w:t>
            </w:r>
          </w:p>
          <w:p w:rsidR="00854946" w:rsidRPr="00D40921" w:rsidRDefault="003F0F31" w:rsidP="003267FF">
            <w:pPr>
              <w:pStyle w:val="ListParagraph"/>
              <w:numPr>
                <w:ilvl w:val="0"/>
                <w:numId w:val="4"/>
              </w:numPr>
              <w:spacing w:after="0" w:line="240" w:lineRule="auto"/>
              <w:ind w:left="459" w:hanging="425"/>
              <w:rPr>
                <w:sz w:val="24"/>
                <w:szCs w:val="26"/>
              </w:rPr>
            </w:pPr>
            <w:r w:rsidRPr="00D40921">
              <w:rPr>
                <w:sz w:val="24"/>
                <w:szCs w:val="26"/>
              </w:rPr>
              <w:t>Teaches us to follow in Jesus’ foot</w:t>
            </w:r>
            <w:r w:rsidR="00D40921" w:rsidRPr="00D40921">
              <w:rPr>
                <w:sz w:val="24"/>
                <w:szCs w:val="26"/>
              </w:rPr>
              <w:t>steps to love and look after our planet as outlined in Pope Francis’s</w:t>
            </w:r>
            <w:r w:rsidR="003267FF">
              <w:rPr>
                <w:sz w:val="24"/>
                <w:szCs w:val="26"/>
              </w:rPr>
              <w:t>,</w:t>
            </w:r>
            <w:r w:rsidR="00D40921" w:rsidRPr="00D40921">
              <w:rPr>
                <w:sz w:val="24"/>
                <w:szCs w:val="26"/>
              </w:rPr>
              <w:t xml:space="preserve"> Laudato Si.</w:t>
            </w:r>
          </w:p>
        </w:tc>
      </w:tr>
      <w:tr w:rsidR="000672FE" w:rsidRPr="003F0F31" w:rsidTr="009431CA">
        <w:trPr>
          <w:trHeight w:val="310"/>
        </w:trPr>
        <w:tc>
          <w:tcPr>
            <w:tcW w:w="14454" w:type="dxa"/>
            <w:gridSpan w:val="3"/>
          </w:tcPr>
          <w:p w:rsidR="000672FE" w:rsidRDefault="003A2BCE" w:rsidP="003267FF">
            <w:pPr>
              <w:spacing w:after="0" w:line="240" w:lineRule="auto"/>
              <w:jc w:val="center"/>
              <w:rPr>
                <w:b/>
                <w:sz w:val="36"/>
                <w:szCs w:val="24"/>
              </w:rPr>
            </w:pPr>
            <w:r>
              <w:br w:type="page"/>
            </w:r>
            <w:r w:rsidR="000672FE" w:rsidRPr="003F0F31">
              <w:rPr>
                <w:b/>
                <w:sz w:val="36"/>
                <w:szCs w:val="24"/>
              </w:rPr>
              <w:t xml:space="preserve">Sacred Heart Catholic Primary School – Curriculum </w:t>
            </w:r>
            <w:r w:rsidR="000672FE">
              <w:rPr>
                <w:b/>
                <w:sz w:val="36"/>
                <w:szCs w:val="24"/>
              </w:rPr>
              <w:t>Implementation</w:t>
            </w:r>
            <w:r w:rsidR="00FB0B70">
              <w:rPr>
                <w:b/>
                <w:sz w:val="36"/>
                <w:szCs w:val="24"/>
              </w:rPr>
              <w:t xml:space="preserve"> </w:t>
            </w:r>
            <w:r w:rsidR="00D56B7E">
              <w:rPr>
                <w:b/>
                <w:sz w:val="36"/>
                <w:szCs w:val="24"/>
              </w:rPr>
              <w:t>Science</w:t>
            </w:r>
          </w:p>
          <w:p w:rsidR="000672FE" w:rsidRPr="008E7E66" w:rsidRDefault="000672FE" w:rsidP="003267FF">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excellence in </w:t>
            </w:r>
            <w:r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8F7899" w:rsidRPr="000607FE" w:rsidTr="009431CA">
        <w:trPr>
          <w:trHeight w:val="3644"/>
        </w:trPr>
        <w:tc>
          <w:tcPr>
            <w:tcW w:w="14454" w:type="dxa"/>
            <w:gridSpan w:val="3"/>
          </w:tcPr>
          <w:p w:rsidR="003C2847" w:rsidRDefault="00D40921"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lastRenderedPageBreak/>
              <w:t>At Sacred Heart w</w:t>
            </w:r>
            <w:r w:rsidR="0080282B" w:rsidRPr="000607FE">
              <w:rPr>
                <w:rFonts w:eastAsia="Times New Roman" w:cstheme="minorHAnsi"/>
                <w:color w:val="000000"/>
                <w:sz w:val="26"/>
                <w:szCs w:val="26"/>
                <w:lang w:eastAsia="en-GB"/>
              </w:rPr>
              <w:t xml:space="preserve">e follow the national curriculum statutory requirements as the basis for our long term and medium term planning. Each </w:t>
            </w:r>
            <w:r>
              <w:rPr>
                <w:rFonts w:eastAsia="Times New Roman" w:cstheme="minorHAnsi"/>
                <w:color w:val="000000"/>
                <w:sz w:val="26"/>
                <w:szCs w:val="26"/>
                <w:lang w:eastAsia="en-GB"/>
              </w:rPr>
              <w:t xml:space="preserve">year group has specific units to be completed over the course of the academic year.  Our </w:t>
            </w:r>
            <w:r w:rsidR="0080282B" w:rsidRPr="000607FE">
              <w:rPr>
                <w:rFonts w:eastAsia="Times New Roman" w:cstheme="minorHAnsi"/>
                <w:color w:val="000000"/>
                <w:sz w:val="26"/>
                <w:szCs w:val="26"/>
                <w:lang w:eastAsia="en-GB"/>
              </w:rPr>
              <w:t>curriculum map shows not only the knowledge and skills</w:t>
            </w:r>
            <w:r w:rsidR="003C2847">
              <w:rPr>
                <w:rFonts w:eastAsia="Times New Roman" w:cstheme="minorHAnsi"/>
                <w:color w:val="000000"/>
                <w:sz w:val="26"/>
                <w:szCs w:val="26"/>
                <w:lang w:eastAsia="en-GB"/>
              </w:rPr>
              <w:t xml:space="preserve"> to be taught </w:t>
            </w:r>
            <w:r w:rsidR="0080282B" w:rsidRPr="000607FE">
              <w:rPr>
                <w:rFonts w:eastAsia="Times New Roman" w:cstheme="minorHAnsi"/>
                <w:color w:val="000000"/>
                <w:sz w:val="26"/>
                <w:szCs w:val="26"/>
                <w:lang w:eastAsia="en-GB"/>
              </w:rPr>
              <w:t xml:space="preserve">but </w:t>
            </w:r>
            <w:r>
              <w:rPr>
                <w:rFonts w:eastAsia="Times New Roman" w:cstheme="minorHAnsi"/>
                <w:color w:val="000000"/>
                <w:sz w:val="26"/>
                <w:szCs w:val="26"/>
                <w:lang w:eastAsia="en-GB"/>
              </w:rPr>
              <w:t xml:space="preserve">also outlines the progression </w:t>
            </w:r>
            <w:r w:rsidR="003C2847">
              <w:rPr>
                <w:rFonts w:eastAsia="Times New Roman" w:cstheme="minorHAnsi"/>
                <w:color w:val="000000"/>
                <w:sz w:val="26"/>
                <w:szCs w:val="26"/>
                <w:lang w:eastAsia="en-GB"/>
              </w:rPr>
              <w:t xml:space="preserve">each year. Statements for Greater Depth give teachers an indication of challenges for more-able students. </w:t>
            </w:r>
          </w:p>
          <w:p w:rsidR="00333334" w:rsidRDefault="00333334"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The curriculum is enhanced further with a range of material to support planning, including </w:t>
            </w:r>
            <w:r w:rsidRPr="00D6472A">
              <w:rPr>
                <w:rFonts w:eastAsia="Times New Roman" w:cstheme="minorHAnsi"/>
                <w:color w:val="000000"/>
                <w:sz w:val="26"/>
                <w:szCs w:val="26"/>
                <w:lang w:eastAsia="en-GB"/>
              </w:rPr>
              <w:t>the Kent scheme of work, Outstanding Science and Target Tracker planning statements.</w:t>
            </w:r>
            <w:r w:rsidR="00D6472A" w:rsidRPr="00D6472A">
              <w:rPr>
                <w:rFonts w:eastAsia="Times New Roman" w:cstheme="minorHAnsi"/>
                <w:color w:val="000000"/>
                <w:sz w:val="26"/>
                <w:szCs w:val="26"/>
                <w:lang w:eastAsia="en-GB"/>
              </w:rPr>
              <w:t xml:space="preserve"> Staff interviewed during a subject specific inspection felt confident about the resources available and spoke positively about the support offered by the subject leader.</w:t>
            </w:r>
            <w:r w:rsidR="00D6472A" w:rsidRPr="00F8531A">
              <w:rPr>
                <w:rFonts w:ascii="Arial" w:hAnsi="Arial" w:cs="Arial"/>
              </w:rPr>
              <w:t xml:space="preserve">  </w:t>
            </w:r>
          </w:p>
          <w:p w:rsidR="0080282B" w:rsidRDefault="0080282B" w:rsidP="003267FF">
            <w:pPr>
              <w:shd w:val="clear" w:color="auto" w:fill="FFFFFF"/>
              <w:spacing w:before="204" w:after="0" w:line="240" w:lineRule="auto"/>
              <w:textAlignment w:val="baseline"/>
              <w:rPr>
                <w:rFonts w:eastAsia="Times New Roman" w:cstheme="minorHAnsi"/>
                <w:color w:val="000000"/>
                <w:sz w:val="26"/>
                <w:szCs w:val="26"/>
                <w:lang w:eastAsia="en-GB"/>
              </w:rPr>
            </w:pPr>
            <w:r w:rsidRPr="000607FE">
              <w:rPr>
                <w:rFonts w:eastAsia="Times New Roman" w:cstheme="minorHAnsi"/>
                <w:color w:val="000000"/>
                <w:sz w:val="26"/>
                <w:szCs w:val="26"/>
                <w:lang w:eastAsia="en-GB"/>
              </w:rPr>
              <w:t>W</w:t>
            </w:r>
            <w:r w:rsidR="003C2847">
              <w:rPr>
                <w:rFonts w:eastAsia="Times New Roman" w:cstheme="minorHAnsi"/>
                <w:color w:val="000000"/>
                <w:sz w:val="26"/>
                <w:szCs w:val="26"/>
                <w:lang w:eastAsia="en-GB"/>
              </w:rPr>
              <w:t>here possible, cross-curricular</w:t>
            </w:r>
            <w:r w:rsidRPr="000607FE">
              <w:rPr>
                <w:rFonts w:eastAsia="Times New Roman" w:cstheme="minorHAnsi"/>
                <w:color w:val="000000"/>
                <w:sz w:val="26"/>
                <w:szCs w:val="26"/>
                <w:lang w:eastAsia="en-GB"/>
              </w:rPr>
              <w:t xml:space="preserve"> are made to deepen the learning experience so that pupils ‘learn more, know more, remember more’ (Ofsted, 2019).</w:t>
            </w:r>
          </w:p>
          <w:p w:rsidR="003C2847" w:rsidRDefault="003C2847"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Science is assessed bi-annually using formative assessment tools which allows progress to be measured. </w:t>
            </w:r>
          </w:p>
          <w:p w:rsidR="003C2847" w:rsidRDefault="003C2847" w:rsidP="003267FF">
            <w:pPr>
              <w:shd w:val="clear" w:color="auto" w:fill="FFFFFF"/>
              <w:spacing w:before="204" w:after="0" w:line="240" w:lineRule="auto"/>
              <w:textAlignment w:val="baseline"/>
              <w:rPr>
                <w:rFonts w:eastAsia="Times New Roman" w:cstheme="minorHAnsi"/>
                <w:color w:val="000000"/>
                <w:sz w:val="26"/>
                <w:szCs w:val="26"/>
                <w:lang w:eastAsia="en-GB"/>
              </w:rPr>
            </w:pPr>
            <w:r w:rsidRPr="003C2847">
              <w:rPr>
                <w:rFonts w:eastAsia="Times New Roman" w:cstheme="minorHAnsi"/>
                <w:color w:val="000000"/>
                <w:sz w:val="26"/>
                <w:szCs w:val="26"/>
                <w:lang w:eastAsia="en-GB"/>
              </w:rPr>
              <w:t>The EYFS Curriculum for Understanding the World is taught in variety of ways through adult</w:t>
            </w:r>
            <w:r>
              <w:rPr>
                <w:rFonts w:eastAsia="Times New Roman" w:cstheme="minorHAnsi"/>
                <w:color w:val="000000"/>
                <w:sz w:val="26"/>
                <w:szCs w:val="26"/>
                <w:lang w:eastAsia="en-GB"/>
              </w:rPr>
              <w:t xml:space="preserve"> </w:t>
            </w:r>
            <w:r w:rsidRPr="003C2847">
              <w:rPr>
                <w:rFonts w:eastAsia="Times New Roman" w:cstheme="minorHAnsi"/>
                <w:color w:val="000000"/>
                <w:sz w:val="26"/>
                <w:szCs w:val="26"/>
                <w:lang w:eastAsia="en-GB"/>
              </w:rPr>
              <w:t>led and adult-supported tasks and child-initiated learning in well-resourced provision areas, both indoors and outdoors</w:t>
            </w:r>
            <w:r>
              <w:rPr>
                <w:rFonts w:eastAsia="Times New Roman" w:cstheme="minorHAnsi"/>
                <w:color w:val="000000"/>
                <w:sz w:val="26"/>
                <w:szCs w:val="26"/>
                <w:lang w:eastAsia="en-GB"/>
              </w:rPr>
              <w:t>. In KS1 and KS2 science is taught twice per week with each topic having varying degrees of scientific enquiry as well as science subject knowledge being developed.</w:t>
            </w:r>
            <w:r w:rsidR="00DB5669">
              <w:rPr>
                <w:rFonts w:eastAsia="Times New Roman" w:cstheme="minorHAnsi"/>
                <w:color w:val="000000"/>
                <w:sz w:val="26"/>
                <w:szCs w:val="26"/>
                <w:lang w:eastAsia="en-GB"/>
              </w:rPr>
              <w:t xml:space="preserve"> If possible practical resources are used to complement lessons to further develop children’s science capital.  In UKS2, children study a selection of scientific role models from a range of culturally diverse backgrounds.</w:t>
            </w:r>
          </w:p>
          <w:p w:rsidR="009E76C2" w:rsidRDefault="00782E2B"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The science curriculum is supplemented with a curriculum week – British Science Week. This week is used to celebrate science learning across the school and to share some of learning with the wider community. Where appropriate, science learning is also supported through trips (National Science Museum) and visits (City Farm). </w:t>
            </w:r>
            <w:r w:rsidR="00D6472A">
              <w:rPr>
                <w:rFonts w:eastAsia="Times New Roman" w:cstheme="minorHAnsi"/>
                <w:color w:val="000000"/>
                <w:sz w:val="26"/>
                <w:szCs w:val="26"/>
                <w:lang w:eastAsia="en-GB"/>
              </w:rPr>
              <w:t xml:space="preserve"> </w:t>
            </w:r>
          </w:p>
          <w:p w:rsidR="009E76C2" w:rsidRPr="000607FE" w:rsidRDefault="00D6472A" w:rsidP="003267FF">
            <w:pPr>
              <w:shd w:val="clear" w:color="auto" w:fill="FFFFFF"/>
              <w:spacing w:before="204" w:after="0" w:line="240" w:lineRule="auto"/>
              <w:textAlignment w:val="baseline"/>
              <w:rPr>
                <w:rFonts w:cstheme="minorHAnsi"/>
                <w:b/>
                <w:sz w:val="26"/>
                <w:szCs w:val="26"/>
              </w:rPr>
            </w:pPr>
            <w:r>
              <w:rPr>
                <w:rFonts w:eastAsia="Times New Roman" w:cstheme="minorHAnsi"/>
                <w:color w:val="000000"/>
                <w:sz w:val="26"/>
                <w:szCs w:val="26"/>
                <w:lang w:eastAsia="en-GB"/>
              </w:rPr>
              <w:t xml:space="preserve">Resources for planning and CPD are often shared with the Merton Science Deanery group. This is a collaboration amongst Merton Catholic Schools (both primary and secondary) to share resources, ideas and CPD. </w:t>
            </w:r>
          </w:p>
        </w:tc>
      </w:tr>
      <w:tr w:rsidR="000607FE" w:rsidRPr="003F0F31" w:rsidTr="009431CA">
        <w:trPr>
          <w:trHeight w:val="310"/>
        </w:trPr>
        <w:tc>
          <w:tcPr>
            <w:tcW w:w="14454" w:type="dxa"/>
            <w:gridSpan w:val="3"/>
          </w:tcPr>
          <w:p w:rsidR="000607FE" w:rsidRDefault="000607FE" w:rsidP="003267FF">
            <w:pPr>
              <w:spacing w:after="0" w:line="240" w:lineRule="auto"/>
              <w:jc w:val="center"/>
              <w:rPr>
                <w:b/>
                <w:sz w:val="36"/>
                <w:szCs w:val="24"/>
              </w:rPr>
            </w:pPr>
            <w:r>
              <w:br w:type="page"/>
            </w:r>
            <w:r w:rsidRPr="003F0F31">
              <w:rPr>
                <w:b/>
                <w:sz w:val="36"/>
                <w:szCs w:val="24"/>
              </w:rPr>
              <w:t xml:space="preserve">Sacred Heart Catholic Primary School – Curriculum </w:t>
            </w:r>
            <w:r>
              <w:rPr>
                <w:b/>
                <w:sz w:val="36"/>
                <w:szCs w:val="24"/>
              </w:rPr>
              <w:t>Impact</w:t>
            </w:r>
            <w:r w:rsidR="00D56B7E">
              <w:rPr>
                <w:b/>
                <w:sz w:val="36"/>
                <w:szCs w:val="24"/>
              </w:rPr>
              <w:t xml:space="preserve"> Science</w:t>
            </w:r>
          </w:p>
          <w:p w:rsidR="000607FE" w:rsidRPr="008E7E66" w:rsidRDefault="000607FE" w:rsidP="003267FF">
            <w:pPr>
              <w:pStyle w:val="NormalWeb"/>
              <w:shd w:val="clear" w:color="auto" w:fill="FFFFFF"/>
              <w:spacing w:before="0" w:beforeAutospacing="0" w:after="0" w:afterAutospacing="0"/>
              <w:jc w:val="center"/>
              <w:textAlignment w:val="top"/>
              <w:rPr>
                <w:b/>
                <w:i/>
                <w:sz w:val="36"/>
              </w:rPr>
            </w:pPr>
            <w:r w:rsidRPr="008E7E66">
              <w:rPr>
                <w:rFonts w:asciiTheme="minorHAnsi" w:hAnsiTheme="minorHAnsi" w:cstheme="minorHAnsi"/>
                <w:i/>
                <w:color w:val="000000" w:themeColor="text1"/>
                <w:sz w:val="32"/>
                <w:bdr w:val="none" w:sz="0" w:space="0" w:color="auto" w:frame="1"/>
              </w:rPr>
              <w:t xml:space="preserve">We strive to nurture a love of learning through excellence in </w:t>
            </w:r>
            <w:r w:rsidRPr="008E7E66">
              <w:rPr>
                <w:rFonts w:ascii="Calibri" w:hAnsi="Calibri" w:cs="Calibri"/>
                <w:i/>
                <w:color w:val="000000"/>
                <w:sz w:val="32"/>
                <w:szCs w:val="32"/>
                <w:shd w:val="clear" w:color="auto" w:fill="FFFFFF"/>
              </w:rPr>
              <w:t>learning, pastoral care and faith formation</w:t>
            </w:r>
            <w:r w:rsidRPr="008E7E66">
              <w:rPr>
                <w:rFonts w:asciiTheme="minorHAnsi" w:hAnsiTheme="minorHAnsi" w:cstheme="minorHAnsi"/>
                <w:i/>
                <w:color w:val="000000" w:themeColor="text1"/>
                <w:sz w:val="32"/>
                <w:bdr w:val="none" w:sz="0" w:space="0" w:color="auto" w:frame="1"/>
              </w:rPr>
              <w:t>.</w:t>
            </w:r>
          </w:p>
        </w:tc>
      </w:tr>
      <w:tr w:rsidR="000607FE" w:rsidRPr="000607FE" w:rsidTr="003267FF">
        <w:trPr>
          <w:trHeight w:val="1408"/>
        </w:trPr>
        <w:tc>
          <w:tcPr>
            <w:tcW w:w="14454" w:type="dxa"/>
            <w:gridSpan w:val="3"/>
          </w:tcPr>
          <w:p w:rsidR="009E76C2" w:rsidRDefault="009E76C2"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The impact of the science curriculum is measured through qualitative and </w:t>
            </w:r>
            <w:r w:rsidR="000607FE">
              <w:rPr>
                <w:rFonts w:eastAsia="Times New Roman" w:cstheme="minorHAnsi"/>
                <w:color w:val="000000"/>
                <w:sz w:val="26"/>
                <w:szCs w:val="26"/>
                <w:lang w:eastAsia="en-GB"/>
              </w:rPr>
              <w:t xml:space="preserve">quantitative data. </w:t>
            </w:r>
            <w:r>
              <w:rPr>
                <w:rFonts w:eastAsia="Times New Roman" w:cstheme="minorHAnsi"/>
                <w:color w:val="000000"/>
                <w:sz w:val="26"/>
                <w:szCs w:val="26"/>
                <w:lang w:eastAsia="en-GB"/>
              </w:rPr>
              <w:t xml:space="preserve">Data analysis from Feb 2020 has shown the following: </w:t>
            </w:r>
          </w:p>
          <w:p w:rsidR="009E76C2" w:rsidRDefault="009E76C2" w:rsidP="003267FF">
            <w:pPr>
              <w:pStyle w:val="ListParagraph"/>
              <w:numPr>
                <w:ilvl w:val="0"/>
                <w:numId w:val="5"/>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92% of children at or above expected progress for science</w:t>
            </w:r>
          </w:p>
          <w:p w:rsidR="009E76C2" w:rsidRDefault="009E76C2" w:rsidP="003267FF">
            <w:pPr>
              <w:pStyle w:val="ListParagraph"/>
              <w:numPr>
                <w:ilvl w:val="0"/>
                <w:numId w:val="5"/>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33% make above expected progress</w:t>
            </w:r>
          </w:p>
          <w:p w:rsidR="009E76C2" w:rsidRDefault="009E76C2" w:rsidP="003267FF">
            <w:pPr>
              <w:pStyle w:val="ListParagraph"/>
              <w:numPr>
                <w:ilvl w:val="0"/>
                <w:numId w:val="5"/>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lastRenderedPageBreak/>
              <w:t>87% of school at expected attainment levels</w:t>
            </w:r>
          </w:p>
          <w:p w:rsidR="009E76C2" w:rsidRDefault="009E76C2" w:rsidP="003267FF">
            <w:pPr>
              <w:pStyle w:val="ListParagraph"/>
              <w:numPr>
                <w:ilvl w:val="0"/>
                <w:numId w:val="5"/>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17% of school at greater depth</w:t>
            </w:r>
          </w:p>
          <w:p w:rsidR="00231223" w:rsidRDefault="00231223" w:rsidP="003267FF">
            <w:pPr>
              <w:pStyle w:val="ListParagraph"/>
              <w:numPr>
                <w:ilvl w:val="0"/>
                <w:numId w:val="5"/>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Boy are currently outperforming girls in science</w:t>
            </w:r>
          </w:p>
          <w:p w:rsidR="009E76C2" w:rsidRDefault="009E76C2"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Progress in science is good. This judgement is </w:t>
            </w:r>
            <w:r w:rsidR="006B4F0A">
              <w:rPr>
                <w:rFonts w:eastAsia="Times New Roman" w:cstheme="minorHAnsi"/>
                <w:color w:val="000000"/>
                <w:sz w:val="26"/>
                <w:szCs w:val="26"/>
                <w:lang w:eastAsia="en-GB"/>
              </w:rPr>
              <w:t xml:space="preserve">reaffirmed through monitoring of books and planning. </w:t>
            </w:r>
          </w:p>
          <w:p w:rsidR="006B4F0A" w:rsidRDefault="006B4F0A" w:rsidP="003267FF">
            <w:pPr>
              <w:shd w:val="clear" w:color="auto" w:fill="FFFFFF"/>
              <w:spacing w:before="204" w:after="0" w:line="240" w:lineRule="auto"/>
              <w:textAlignment w:val="baseline"/>
              <w:rPr>
                <w:rFonts w:eastAsia="Times New Roman" w:cstheme="minorHAnsi"/>
                <w:i/>
                <w:color w:val="000000"/>
                <w:sz w:val="26"/>
                <w:szCs w:val="26"/>
                <w:lang w:eastAsia="en-GB"/>
              </w:rPr>
            </w:pPr>
            <w:r>
              <w:rPr>
                <w:rFonts w:eastAsia="Times New Roman" w:cstheme="minorHAnsi"/>
                <w:color w:val="000000"/>
                <w:sz w:val="26"/>
                <w:szCs w:val="26"/>
                <w:lang w:eastAsia="en-GB"/>
              </w:rPr>
              <w:t>A subject inspection or ‘Deep</w:t>
            </w:r>
            <w:r w:rsidR="000D73E8">
              <w:rPr>
                <w:rFonts w:eastAsia="Times New Roman" w:cstheme="minorHAnsi"/>
                <w:color w:val="000000"/>
                <w:sz w:val="26"/>
                <w:szCs w:val="26"/>
                <w:lang w:eastAsia="en-GB"/>
              </w:rPr>
              <w:t xml:space="preserve"> Dive’ was conducted in science in Oct 2019. It concluded: </w:t>
            </w:r>
            <w:r w:rsidR="000D73E8" w:rsidRPr="000D73E8">
              <w:rPr>
                <w:rFonts w:eastAsia="Times New Roman" w:cstheme="minorHAnsi"/>
                <w:i/>
                <w:color w:val="000000"/>
                <w:sz w:val="26"/>
                <w:szCs w:val="26"/>
                <w:lang w:eastAsia="en-GB"/>
              </w:rPr>
              <w:t>Based on this deep dive and a focused look at science provision and outcomes in Year 5 and Year 6, science is a strength</w:t>
            </w:r>
            <w:r w:rsidR="000D73E8">
              <w:rPr>
                <w:rFonts w:eastAsia="Times New Roman" w:cstheme="minorHAnsi"/>
                <w:i/>
                <w:color w:val="000000"/>
                <w:sz w:val="26"/>
                <w:szCs w:val="26"/>
                <w:lang w:eastAsia="en-GB"/>
              </w:rPr>
              <w:t>.</w:t>
            </w:r>
          </w:p>
          <w:p w:rsidR="000D73E8" w:rsidRDefault="003267FF"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 </w:t>
            </w:r>
            <w:r w:rsidR="000D73E8">
              <w:rPr>
                <w:rFonts w:eastAsia="Times New Roman" w:cstheme="minorHAnsi"/>
                <w:color w:val="000000"/>
                <w:sz w:val="26"/>
                <w:szCs w:val="26"/>
                <w:lang w:eastAsia="en-GB"/>
              </w:rPr>
              <w:t>During the ‘Deep Dive’ children, including SEN children, were interview</w:t>
            </w:r>
            <w:r w:rsidR="00333334">
              <w:rPr>
                <w:rFonts w:eastAsia="Times New Roman" w:cstheme="minorHAnsi"/>
                <w:color w:val="000000"/>
                <w:sz w:val="26"/>
                <w:szCs w:val="26"/>
                <w:lang w:eastAsia="en-GB"/>
              </w:rPr>
              <w:t>ed. School MEP reported:</w:t>
            </w:r>
          </w:p>
          <w:p w:rsidR="000D73E8" w:rsidRDefault="000D73E8" w:rsidP="003267FF">
            <w:pPr>
              <w:spacing w:after="0" w:line="259" w:lineRule="auto"/>
              <w:rPr>
                <w:rFonts w:eastAsia="Times New Roman" w:cstheme="minorHAnsi"/>
                <w:i/>
                <w:color w:val="000000"/>
                <w:sz w:val="26"/>
                <w:szCs w:val="26"/>
                <w:lang w:eastAsia="en-GB"/>
              </w:rPr>
            </w:pPr>
            <w:r w:rsidRPr="00333334">
              <w:rPr>
                <w:rFonts w:eastAsia="Times New Roman" w:cstheme="minorHAnsi"/>
                <w:i/>
                <w:color w:val="000000"/>
                <w:sz w:val="26"/>
                <w:szCs w:val="26"/>
                <w:lang w:eastAsia="en-GB"/>
              </w:rPr>
              <w:t>It was a pleasure talking to pupils.  They all enjoyed science and were able to remember activities they had participated in during previous years.  They spoke with clarity when asked to describe the way the teacher helped them in science and were able to use the language from the initial 10 principles of science teaching at the school.</w:t>
            </w:r>
          </w:p>
          <w:p w:rsidR="00333334" w:rsidRDefault="00333334" w:rsidP="003267FF">
            <w:pPr>
              <w:spacing w:after="0" w:line="259" w:lineRule="auto"/>
              <w:rPr>
                <w:rFonts w:eastAsia="Times New Roman" w:cstheme="minorHAnsi"/>
                <w:i/>
                <w:color w:val="000000"/>
                <w:sz w:val="26"/>
                <w:szCs w:val="26"/>
                <w:lang w:eastAsia="en-GB"/>
              </w:rPr>
            </w:pPr>
          </w:p>
          <w:p w:rsidR="00333334" w:rsidRDefault="00333334"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In a recent pupil survey, children also spoke very highly about science</w:t>
            </w:r>
            <w:r w:rsidR="00560DC5">
              <w:rPr>
                <w:rFonts w:eastAsia="Times New Roman" w:cstheme="minorHAnsi"/>
                <w:color w:val="000000"/>
                <w:sz w:val="26"/>
                <w:szCs w:val="26"/>
                <w:lang w:eastAsia="en-GB"/>
              </w:rPr>
              <w:t xml:space="preserve"> and the science lessons. Children reaffirmed their desire for more experiments and more practical elements to science lessons.</w:t>
            </w:r>
          </w:p>
          <w:p w:rsidR="00333334" w:rsidRDefault="00333334" w:rsidP="003267FF">
            <w:pPr>
              <w:pStyle w:val="ListParagraph"/>
              <w:numPr>
                <w:ilvl w:val="0"/>
                <w:numId w:val="7"/>
              </w:numPr>
              <w:shd w:val="clear" w:color="auto" w:fill="FFFFFF"/>
              <w:spacing w:before="204" w:after="0" w:line="240" w:lineRule="auto"/>
              <w:textAlignment w:val="baseline"/>
              <w:rPr>
                <w:rFonts w:eastAsia="Times New Roman" w:cstheme="minorHAnsi"/>
                <w:color w:val="000000"/>
                <w:sz w:val="26"/>
                <w:szCs w:val="26"/>
                <w:lang w:eastAsia="en-GB"/>
              </w:rPr>
            </w:pPr>
            <w:r w:rsidRPr="00333334">
              <w:rPr>
                <w:rFonts w:eastAsia="Times New Roman" w:cstheme="minorHAnsi"/>
                <w:color w:val="000000"/>
                <w:sz w:val="26"/>
                <w:szCs w:val="26"/>
                <w:lang w:eastAsia="en-GB"/>
              </w:rPr>
              <w:t>Over 85% claimed to be interested in science</w:t>
            </w:r>
          </w:p>
          <w:p w:rsidR="00333334" w:rsidRPr="00333334" w:rsidRDefault="00333334" w:rsidP="003267FF">
            <w:pPr>
              <w:pStyle w:val="ListParagraph"/>
              <w:numPr>
                <w:ilvl w:val="0"/>
                <w:numId w:val="7"/>
              </w:numPr>
              <w:shd w:val="clear" w:color="auto" w:fill="FFFFFF"/>
              <w:spacing w:before="204" w:after="0" w:line="240" w:lineRule="auto"/>
              <w:textAlignment w:val="baseline"/>
              <w:rPr>
                <w:rFonts w:eastAsia="Times New Roman" w:cstheme="minorHAnsi"/>
                <w:color w:val="000000"/>
                <w:sz w:val="26"/>
                <w:szCs w:val="26"/>
                <w:lang w:eastAsia="en-GB"/>
              </w:rPr>
            </w:pPr>
            <w:r w:rsidRPr="00333334">
              <w:rPr>
                <w:rFonts w:eastAsia="Times New Roman" w:cstheme="minorHAnsi"/>
                <w:color w:val="000000"/>
                <w:sz w:val="26"/>
                <w:szCs w:val="26"/>
                <w:lang w:eastAsia="en-GB"/>
              </w:rPr>
              <w:t xml:space="preserve">Over 50% said science was </w:t>
            </w:r>
            <w:r w:rsidRPr="00333334">
              <w:rPr>
                <w:rFonts w:eastAsia="Times New Roman" w:cstheme="minorHAnsi"/>
                <w:i/>
                <w:color w:val="000000"/>
                <w:sz w:val="26"/>
                <w:szCs w:val="26"/>
                <w:lang w:eastAsia="en-GB"/>
              </w:rPr>
              <w:t>‘fun and exciting</w:t>
            </w:r>
            <w:r>
              <w:rPr>
                <w:rFonts w:eastAsia="Times New Roman" w:cstheme="minorHAnsi"/>
                <w:i/>
                <w:color w:val="000000"/>
                <w:sz w:val="26"/>
                <w:szCs w:val="26"/>
                <w:lang w:eastAsia="en-GB"/>
              </w:rPr>
              <w:t>’</w:t>
            </w:r>
          </w:p>
          <w:p w:rsidR="00333334" w:rsidRDefault="00333334"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In Oct 2019 the school was awarded the PSQM (Primary Science Quality Mark)</w:t>
            </w:r>
            <w:r w:rsidR="00560DC5">
              <w:rPr>
                <w:rFonts w:eastAsia="Times New Roman" w:cstheme="minorHAnsi"/>
                <w:color w:val="000000"/>
                <w:sz w:val="26"/>
                <w:szCs w:val="26"/>
                <w:lang w:eastAsia="en-GB"/>
              </w:rPr>
              <w:t xml:space="preserve">. </w:t>
            </w:r>
            <w:r w:rsidR="00560DC5">
              <w:rPr>
                <w:rFonts w:ascii="Helvetica" w:hAnsi="Helvetica" w:cs="Helvetica"/>
                <w:color w:val="181819"/>
                <w:sz w:val="21"/>
                <w:szCs w:val="21"/>
              </w:rPr>
              <w:t> </w:t>
            </w:r>
            <w:r w:rsidR="00560DC5" w:rsidRPr="00560DC5">
              <w:rPr>
                <w:rFonts w:eastAsia="Times New Roman" w:cstheme="minorHAnsi"/>
                <w:color w:val="000000"/>
                <w:sz w:val="26"/>
                <w:szCs w:val="26"/>
                <w:lang w:eastAsia="en-GB"/>
              </w:rPr>
              <w:t>This accreditati</w:t>
            </w:r>
            <w:r w:rsidR="00560DC5">
              <w:rPr>
                <w:rFonts w:eastAsia="Times New Roman" w:cstheme="minorHAnsi"/>
                <w:color w:val="000000"/>
                <w:sz w:val="26"/>
                <w:szCs w:val="26"/>
                <w:lang w:eastAsia="en-GB"/>
              </w:rPr>
              <w:t xml:space="preserve">on is a </w:t>
            </w:r>
            <w:r w:rsidR="00560DC5" w:rsidRPr="00560DC5">
              <w:rPr>
                <w:rFonts w:eastAsia="Times New Roman" w:cstheme="minorHAnsi"/>
                <w:color w:val="000000"/>
                <w:sz w:val="26"/>
                <w:szCs w:val="26"/>
                <w:lang w:eastAsia="en-GB"/>
              </w:rPr>
              <w:t>year-long CPD programme that focuses on developing effective, confident science leadership for whole school impact on science teaching and learning.</w:t>
            </w:r>
          </w:p>
          <w:p w:rsidR="007F70CE" w:rsidRDefault="007F70CE" w:rsidP="003267FF">
            <w:p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Monitori</w:t>
            </w:r>
            <w:r w:rsidR="00231223">
              <w:rPr>
                <w:rFonts w:eastAsia="Times New Roman" w:cstheme="minorHAnsi"/>
                <w:color w:val="000000"/>
                <w:sz w:val="26"/>
                <w:szCs w:val="26"/>
                <w:lang w:eastAsia="en-GB"/>
              </w:rPr>
              <w:t xml:space="preserve">ng of science across the school has shown: </w:t>
            </w:r>
          </w:p>
          <w:p w:rsidR="007F70CE" w:rsidRDefault="00231223"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A</w:t>
            </w:r>
            <w:r w:rsidR="007F70CE" w:rsidRPr="007F70CE">
              <w:rPr>
                <w:rFonts w:eastAsia="Times New Roman" w:cstheme="minorHAnsi"/>
                <w:color w:val="000000"/>
                <w:sz w:val="26"/>
                <w:szCs w:val="26"/>
                <w:lang w:eastAsia="en-GB"/>
              </w:rPr>
              <w:t>n extensive covering of the curriculum although there has now been gaps due t</w:t>
            </w:r>
            <w:r>
              <w:rPr>
                <w:rFonts w:eastAsia="Times New Roman" w:cstheme="minorHAnsi"/>
                <w:color w:val="000000"/>
                <w:sz w:val="26"/>
                <w:szCs w:val="26"/>
                <w:lang w:eastAsia="en-GB"/>
              </w:rPr>
              <w:t>o the Covid 19 school closures</w:t>
            </w:r>
          </w:p>
          <w:p w:rsidR="007F70CE" w:rsidRDefault="003267FF"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S</w:t>
            </w:r>
            <w:r w:rsidR="007F70CE">
              <w:rPr>
                <w:rFonts w:eastAsia="Times New Roman" w:cstheme="minorHAnsi"/>
                <w:color w:val="000000"/>
                <w:sz w:val="26"/>
                <w:szCs w:val="26"/>
                <w:lang w:eastAsia="en-GB"/>
              </w:rPr>
              <w:t xml:space="preserve">cience </w:t>
            </w:r>
            <w:r>
              <w:rPr>
                <w:rFonts w:eastAsia="Times New Roman" w:cstheme="minorHAnsi"/>
                <w:color w:val="000000"/>
                <w:sz w:val="26"/>
                <w:szCs w:val="26"/>
                <w:lang w:eastAsia="en-GB"/>
              </w:rPr>
              <w:t>displays</w:t>
            </w:r>
            <w:r w:rsidR="007F70CE">
              <w:rPr>
                <w:rFonts w:eastAsia="Times New Roman" w:cstheme="minorHAnsi"/>
                <w:color w:val="000000"/>
                <w:sz w:val="26"/>
                <w:szCs w:val="26"/>
                <w:lang w:eastAsia="en-GB"/>
              </w:rPr>
              <w:t xml:space="preserve"> with key vocabulary and pupils</w:t>
            </w:r>
            <w:r>
              <w:rPr>
                <w:rFonts w:eastAsia="Times New Roman" w:cstheme="minorHAnsi"/>
                <w:color w:val="000000"/>
                <w:sz w:val="26"/>
                <w:szCs w:val="26"/>
                <w:lang w:eastAsia="en-GB"/>
              </w:rPr>
              <w:t>’</w:t>
            </w:r>
            <w:r w:rsidR="007F70CE">
              <w:rPr>
                <w:rFonts w:eastAsia="Times New Roman" w:cstheme="minorHAnsi"/>
                <w:color w:val="000000"/>
                <w:sz w:val="26"/>
                <w:szCs w:val="26"/>
                <w:lang w:eastAsia="en-GB"/>
              </w:rPr>
              <w:t xml:space="preserve"> work in every classroom</w:t>
            </w:r>
          </w:p>
          <w:p w:rsidR="007F70CE" w:rsidRDefault="007F70CE"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 xml:space="preserve">Evidence of </w:t>
            </w:r>
            <w:r w:rsidRPr="007F70CE">
              <w:rPr>
                <w:rFonts w:eastAsia="Times New Roman" w:cstheme="minorHAnsi"/>
                <w:color w:val="000000"/>
                <w:sz w:val="26"/>
                <w:szCs w:val="26"/>
                <w:lang w:eastAsia="en-GB"/>
              </w:rPr>
              <w:t>a variety of teaching strategies – practical, drama etc.</w:t>
            </w:r>
          </w:p>
          <w:p w:rsidR="007F70CE" w:rsidRDefault="007F70CE"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Evidence of engaging topics: heart dissections in year 6, making electrical</w:t>
            </w:r>
            <w:r w:rsidR="00231223">
              <w:rPr>
                <w:rFonts w:eastAsia="Times New Roman" w:cstheme="minorHAnsi"/>
                <w:color w:val="000000"/>
                <w:sz w:val="26"/>
                <w:szCs w:val="26"/>
                <w:lang w:eastAsia="en-GB"/>
              </w:rPr>
              <w:t xml:space="preserve"> toys in year 4</w:t>
            </w:r>
          </w:p>
          <w:p w:rsidR="00231223" w:rsidRDefault="00231223"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Pr>
                <w:rFonts w:eastAsia="Times New Roman" w:cstheme="minorHAnsi"/>
                <w:color w:val="000000"/>
                <w:sz w:val="26"/>
                <w:szCs w:val="26"/>
                <w:lang w:eastAsia="en-GB"/>
              </w:rPr>
              <w:t>Evidence of next step marking (in line with school policy) being used in every year group</w:t>
            </w:r>
          </w:p>
          <w:p w:rsidR="00231223" w:rsidRDefault="00231223"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sidRPr="00231223">
              <w:rPr>
                <w:rFonts w:eastAsia="Times New Roman" w:cstheme="minorHAnsi"/>
                <w:color w:val="000000"/>
                <w:sz w:val="26"/>
                <w:szCs w:val="26"/>
                <w:lang w:eastAsia="en-GB"/>
              </w:rPr>
              <w:t>The use of Greater Depth Statements to enhance learning across the school.</w:t>
            </w:r>
          </w:p>
          <w:p w:rsidR="003B134E" w:rsidRPr="003267FF" w:rsidRDefault="00914562" w:rsidP="003267FF">
            <w:pPr>
              <w:pStyle w:val="ListParagraph"/>
              <w:numPr>
                <w:ilvl w:val="0"/>
                <w:numId w:val="8"/>
              </w:numPr>
              <w:shd w:val="clear" w:color="auto" w:fill="FFFFFF"/>
              <w:spacing w:before="204" w:after="0" w:line="240" w:lineRule="auto"/>
              <w:textAlignment w:val="baseline"/>
              <w:rPr>
                <w:rFonts w:eastAsia="Times New Roman" w:cstheme="minorHAnsi"/>
                <w:color w:val="000000"/>
                <w:sz w:val="26"/>
                <w:szCs w:val="26"/>
                <w:lang w:eastAsia="en-GB"/>
              </w:rPr>
            </w:pPr>
            <w:r w:rsidRPr="00914562">
              <w:rPr>
                <w:rFonts w:eastAsia="Times New Roman" w:cstheme="minorHAnsi"/>
                <w:color w:val="000000"/>
                <w:sz w:val="26"/>
                <w:szCs w:val="26"/>
                <w:lang w:eastAsia="en-GB"/>
              </w:rPr>
              <w:t>Lessons observed and work in books indicated that there was a significant amount of practical work.</w:t>
            </w:r>
            <w:r>
              <w:rPr>
                <w:rFonts w:eastAsia="Times New Roman" w:cstheme="minorHAnsi"/>
                <w:color w:val="000000"/>
                <w:sz w:val="26"/>
                <w:szCs w:val="26"/>
                <w:lang w:eastAsia="en-GB"/>
              </w:rPr>
              <w:t xml:space="preserve"> – </w:t>
            </w:r>
            <w:r w:rsidRPr="00914562">
              <w:rPr>
                <w:rFonts w:eastAsia="Times New Roman" w:cstheme="minorHAnsi"/>
                <w:i/>
                <w:color w:val="000000"/>
                <w:sz w:val="26"/>
                <w:szCs w:val="26"/>
                <w:lang w:eastAsia="en-GB"/>
              </w:rPr>
              <w:t>taken from MEP report</w:t>
            </w:r>
            <w:bookmarkStart w:id="0" w:name="_GoBack"/>
            <w:bookmarkEnd w:id="0"/>
          </w:p>
        </w:tc>
      </w:tr>
    </w:tbl>
    <w:p w:rsidR="00DE6A66" w:rsidRDefault="00DE6A66" w:rsidP="003267FF">
      <w:pPr>
        <w:spacing w:after="0" w:line="240" w:lineRule="auto"/>
      </w:pPr>
    </w:p>
    <w:sectPr w:rsidR="00DE6A66" w:rsidSect="00DE6A6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AF3"/>
    <w:multiLevelType w:val="hybridMultilevel"/>
    <w:tmpl w:val="23B65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3DB7"/>
    <w:multiLevelType w:val="hybridMultilevel"/>
    <w:tmpl w:val="8C22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92D3B"/>
    <w:multiLevelType w:val="hybridMultilevel"/>
    <w:tmpl w:val="DBFC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C71C9"/>
    <w:multiLevelType w:val="hybridMultilevel"/>
    <w:tmpl w:val="F05801F4"/>
    <w:lvl w:ilvl="0" w:tplc="ED40310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8D08EE"/>
    <w:multiLevelType w:val="hybridMultilevel"/>
    <w:tmpl w:val="9796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44A9B"/>
    <w:multiLevelType w:val="hybridMultilevel"/>
    <w:tmpl w:val="DFA4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B095F"/>
    <w:multiLevelType w:val="hybridMultilevel"/>
    <w:tmpl w:val="64F6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F7650"/>
    <w:multiLevelType w:val="hybridMultilevel"/>
    <w:tmpl w:val="6E2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66"/>
    <w:rsid w:val="000607FE"/>
    <w:rsid w:val="000672FE"/>
    <w:rsid w:val="00080F58"/>
    <w:rsid w:val="000D73E8"/>
    <w:rsid w:val="0014612C"/>
    <w:rsid w:val="001B0F3B"/>
    <w:rsid w:val="00231223"/>
    <w:rsid w:val="002863B4"/>
    <w:rsid w:val="003267FF"/>
    <w:rsid w:val="00333334"/>
    <w:rsid w:val="003A2BCE"/>
    <w:rsid w:val="003B134E"/>
    <w:rsid w:val="003C2847"/>
    <w:rsid w:val="003F0F31"/>
    <w:rsid w:val="004D309B"/>
    <w:rsid w:val="005439D7"/>
    <w:rsid w:val="00560DC5"/>
    <w:rsid w:val="005E4D79"/>
    <w:rsid w:val="00607B44"/>
    <w:rsid w:val="0062034F"/>
    <w:rsid w:val="00665608"/>
    <w:rsid w:val="006B4F0A"/>
    <w:rsid w:val="00782E2B"/>
    <w:rsid w:val="00790E45"/>
    <w:rsid w:val="007F70CE"/>
    <w:rsid w:val="0080282B"/>
    <w:rsid w:val="00833EB7"/>
    <w:rsid w:val="00854946"/>
    <w:rsid w:val="008E7E66"/>
    <w:rsid w:val="008F7899"/>
    <w:rsid w:val="00914562"/>
    <w:rsid w:val="009431CA"/>
    <w:rsid w:val="009B013A"/>
    <w:rsid w:val="009E76C2"/>
    <w:rsid w:val="00B1014A"/>
    <w:rsid w:val="00B52905"/>
    <w:rsid w:val="00C25B1A"/>
    <w:rsid w:val="00D40921"/>
    <w:rsid w:val="00D56B7E"/>
    <w:rsid w:val="00D6472A"/>
    <w:rsid w:val="00DA764B"/>
    <w:rsid w:val="00DB5669"/>
    <w:rsid w:val="00DE6A66"/>
    <w:rsid w:val="00E93EAC"/>
    <w:rsid w:val="00F6028B"/>
    <w:rsid w:val="00FB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7D31"/>
  <w15:chartTrackingRefBased/>
  <w15:docId w15:val="{329FDB8F-2932-4A0B-B6B2-626539EF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66"/>
  </w:style>
  <w:style w:type="paragraph" w:styleId="ListParagraph">
    <w:name w:val="List Paragraph"/>
    <w:basedOn w:val="Normal"/>
    <w:uiPriority w:val="34"/>
    <w:qFormat/>
    <w:rsid w:val="00DE6A66"/>
    <w:pPr>
      <w:ind w:left="720"/>
      <w:contextualSpacing/>
    </w:pPr>
  </w:style>
  <w:style w:type="table" w:styleId="TableGrid">
    <w:name w:val="Table Grid"/>
    <w:basedOn w:val="TableNormal"/>
    <w:uiPriority w:val="39"/>
    <w:rsid w:val="00DE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56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65608"/>
    <w:rPr>
      <w:rFonts w:ascii="Segoe UI" w:hAnsi="Segoe UI"/>
      <w:sz w:val="18"/>
      <w:szCs w:val="18"/>
    </w:rPr>
  </w:style>
  <w:style w:type="character" w:styleId="CommentReference">
    <w:name w:val="annotation reference"/>
    <w:basedOn w:val="DefaultParagraphFont"/>
    <w:uiPriority w:val="99"/>
    <w:semiHidden/>
    <w:unhideWhenUsed/>
    <w:rsid w:val="00333334"/>
    <w:rPr>
      <w:sz w:val="16"/>
      <w:szCs w:val="16"/>
    </w:rPr>
  </w:style>
  <w:style w:type="paragraph" w:styleId="CommentText">
    <w:name w:val="annotation text"/>
    <w:basedOn w:val="Normal"/>
    <w:link w:val="CommentTextChar"/>
    <w:uiPriority w:val="99"/>
    <w:semiHidden/>
    <w:unhideWhenUsed/>
    <w:rsid w:val="00333334"/>
    <w:pPr>
      <w:spacing w:line="240" w:lineRule="auto"/>
    </w:pPr>
    <w:rPr>
      <w:sz w:val="20"/>
      <w:szCs w:val="20"/>
    </w:rPr>
  </w:style>
  <w:style w:type="character" w:customStyle="1" w:styleId="CommentTextChar">
    <w:name w:val="Comment Text Char"/>
    <w:basedOn w:val="DefaultParagraphFont"/>
    <w:link w:val="CommentText"/>
    <w:uiPriority w:val="99"/>
    <w:semiHidden/>
    <w:rsid w:val="00333334"/>
    <w:rPr>
      <w:sz w:val="20"/>
      <w:szCs w:val="20"/>
    </w:rPr>
  </w:style>
  <w:style w:type="paragraph" w:styleId="CommentSubject">
    <w:name w:val="annotation subject"/>
    <w:basedOn w:val="CommentText"/>
    <w:next w:val="CommentText"/>
    <w:link w:val="CommentSubjectChar"/>
    <w:uiPriority w:val="99"/>
    <w:semiHidden/>
    <w:unhideWhenUsed/>
    <w:rsid w:val="00333334"/>
    <w:rPr>
      <w:b/>
      <w:bCs/>
    </w:rPr>
  </w:style>
  <w:style w:type="character" w:customStyle="1" w:styleId="CommentSubjectChar">
    <w:name w:val="Comment Subject Char"/>
    <w:basedOn w:val="CommentTextChar"/>
    <w:link w:val="CommentSubject"/>
    <w:uiPriority w:val="99"/>
    <w:semiHidden/>
    <w:rsid w:val="003333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56248D53</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SHeffron</dc:creator>
  <cp:keywords/>
  <dc:description/>
  <cp:lastModifiedBy>SHeffron</cp:lastModifiedBy>
  <cp:revision>2</cp:revision>
  <cp:lastPrinted>2020-02-12T14:32:00Z</cp:lastPrinted>
  <dcterms:created xsi:type="dcterms:W3CDTF">2021-02-24T10:15:00Z</dcterms:created>
  <dcterms:modified xsi:type="dcterms:W3CDTF">2021-02-24T10:15:00Z</dcterms:modified>
</cp:coreProperties>
</file>