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964"/>
        <w:gridCol w:w="5103"/>
        <w:gridCol w:w="5954"/>
      </w:tblGrid>
      <w:tr w:rsidR="003F0F31" w:rsidRPr="003F0F31" w:rsidTr="006A4520">
        <w:trPr>
          <w:trHeight w:val="363"/>
        </w:trPr>
        <w:tc>
          <w:tcPr>
            <w:tcW w:w="15021" w:type="dxa"/>
            <w:gridSpan w:val="3"/>
          </w:tcPr>
          <w:p w:rsidR="003F0F31" w:rsidRDefault="003F0F31" w:rsidP="003F0F31">
            <w:pPr>
              <w:spacing w:after="0" w:line="240" w:lineRule="auto"/>
              <w:jc w:val="center"/>
              <w:rPr>
                <w:b/>
                <w:sz w:val="36"/>
                <w:szCs w:val="24"/>
              </w:rPr>
            </w:pPr>
            <w:r w:rsidRPr="003F0F31">
              <w:rPr>
                <w:b/>
                <w:sz w:val="36"/>
                <w:szCs w:val="24"/>
              </w:rPr>
              <w:t>Sacred Heart Catholic Primary School – Curriculum Intent</w:t>
            </w:r>
            <w:r w:rsidR="00FB0B70">
              <w:rPr>
                <w:b/>
                <w:sz w:val="36"/>
                <w:szCs w:val="24"/>
              </w:rPr>
              <w:t xml:space="preserve"> for </w:t>
            </w:r>
            <w:r w:rsidR="008E3C69">
              <w:rPr>
                <w:b/>
                <w:sz w:val="36"/>
                <w:szCs w:val="24"/>
              </w:rPr>
              <w:t>PSHE</w:t>
            </w:r>
          </w:p>
          <w:p w:rsidR="00665608" w:rsidRPr="008E7E66" w:rsidRDefault="00665608" w:rsidP="008E7E6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/>
                <w:i/>
                <w:sz w:val="36"/>
              </w:rPr>
            </w:pPr>
            <w:r w:rsidRPr="008E7E66">
              <w:rPr>
                <w:rFonts w:asciiTheme="minorHAnsi" w:hAnsiTheme="minorHAnsi" w:cstheme="minorHAnsi"/>
                <w:i/>
                <w:color w:val="000000" w:themeColor="text1"/>
                <w:sz w:val="32"/>
                <w:bdr w:val="none" w:sz="0" w:space="0" w:color="auto" w:frame="1"/>
              </w:rPr>
              <w:t xml:space="preserve">We strive to nurture a love of learning through </w:t>
            </w:r>
            <w:r w:rsidR="008E7E66" w:rsidRPr="008E7E66">
              <w:rPr>
                <w:rFonts w:asciiTheme="minorHAnsi" w:hAnsiTheme="minorHAnsi" w:cstheme="minorHAnsi"/>
                <w:i/>
                <w:color w:val="000000" w:themeColor="text1"/>
                <w:sz w:val="32"/>
                <w:bdr w:val="none" w:sz="0" w:space="0" w:color="auto" w:frame="1"/>
              </w:rPr>
              <w:t xml:space="preserve">excellence in </w:t>
            </w:r>
            <w:r w:rsidR="008E7E66" w:rsidRPr="008E7E66">
              <w:rPr>
                <w:rFonts w:ascii="Calibri" w:hAnsi="Calibri" w:cs="Calibri"/>
                <w:i/>
                <w:color w:val="000000"/>
                <w:sz w:val="32"/>
                <w:szCs w:val="32"/>
                <w:shd w:val="clear" w:color="auto" w:fill="FFFFFF"/>
              </w:rPr>
              <w:t>learning, pastoral care and faith formation</w:t>
            </w:r>
            <w:r w:rsidRPr="008E7E66">
              <w:rPr>
                <w:rFonts w:asciiTheme="minorHAnsi" w:hAnsiTheme="minorHAnsi" w:cstheme="minorHAnsi"/>
                <w:i/>
                <w:color w:val="000000" w:themeColor="text1"/>
                <w:sz w:val="32"/>
                <w:bdr w:val="none" w:sz="0" w:space="0" w:color="auto" w:frame="1"/>
              </w:rPr>
              <w:t>.</w:t>
            </w:r>
          </w:p>
        </w:tc>
      </w:tr>
      <w:tr w:rsidR="00DE6A66" w:rsidTr="006A4520">
        <w:trPr>
          <w:trHeight w:val="363"/>
        </w:trPr>
        <w:tc>
          <w:tcPr>
            <w:tcW w:w="3964" w:type="dxa"/>
          </w:tcPr>
          <w:p w:rsidR="00DE6A66" w:rsidRDefault="00DE6A66" w:rsidP="00DE6A66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0D704A">
              <w:rPr>
                <w:b/>
                <w:sz w:val="28"/>
                <w:szCs w:val="24"/>
              </w:rPr>
              <w:t>Faith</w:t>
            </w:r>
          </w:p>
        </w:tc>
        <w:tc>
          <w:tcPr>
            <w:tcW w:w="5103" w:type="dxa"/>
          </w:tcPr>
          <w:p w:rsidR="00DE6A66" w:rsidRDefault="00DE6A66" w:rsidP="00DE6A66">
            <w:pPr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Hope</w:t>
            </w:r>
          </w:p>
        </w:tc>
        <w:tc>
          <w:tcPr>
            <w:tcW w:w="5954" w:type="dxa"/>
          </w:tcPr>
          <w:p w:rsidR="00DE6A66" w:rsidRDefault="00DE6A66" w:rsidP="00DE6A66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1D531C">
              <w:rPr>
                <w:b/>
                <w:sz w:val="28"/>
                <w:szCs w:val="24"/>
              </w:rPr>
              <w:t>Love</w:t>
            </w:r>
          </w:p>
        </w:tc>
      </w:tr>
      <w:tr w:rsidR="00DE6A66" w:rsidTr="006A4520">
        <w:trPr>
          <w:trHeight w:val="3870"/>
        </w:trPr>
        <w:tc>
          <w:tcPr>
            <w:tcW w:w="3964" w:type="dxa"/>
          </w:tcPr>
          <w:p w:rsidR="00DE6A66" w:rsidRPr="00F712FD" w:rsidRDefault="00080F58" w:rsidP="003A2BCE">
            <w:pPr>
              <w:spacing w:after="0" w:line="240" w:lineRule="auto"/>
              <w:ind w:left="459" w:hanging="425"/>
              <w:rPr>
                <w:color w:val="000000" w:themeColor="text1"/>
                <w:sz w:val="26"/>
                <w:szCs w:val="26"/>
              </w:rPr>
            </w:pPr>
            <w:r w:rsidRPr="00F712FD">
              <w:rPr>
                <w:color w:val="000000" w:themeColor="text1"/>
                <w:sz w:val="26"/>
                <w:szCs w:val="26"/>
              </w:rPr>
              <w:t>Our</w:t>
            </w:r>
            <w:r w:rsidR="00DE6A66" w:rsidRPr="00F712FD">
              <w:rPr>
                <w:color w:val="000000" w:themeColor="text1"/>
                <w:sz w:val="26"/>
                <w:szCs w:val="26"/>
              </w:rPr>
              <w:t xml:space="preserve"> curriculum:</w:t>
            </w:r>
          </w:p>
          <w:p w:rsidR="00E45034" w:rsidRDefault="00E45034" w:rsidP="003A2B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color w:val="000000" w:themeColor="text1"/>
                <w:sz w:val="26"/>
                <w:szCs w:val="26"/>
              </w:rPr>
            </w:pPr>
            <w:r w:rsidRPr="00F712FD">
              <w:rPr>
                <w:color w:val="000000" w:themeColor="text1"/>
                <w:sz w:val="26"/>
                <w:szCs w:val="26"/>
              </w:rPr>
              <w:t xml:space="preserve">Allows pupils to have </w:t>
            </w:r>
            <w:r w:rsidRPr="00F712FD">
              <w:rPr>
                <w:b/>
                <w:color w:val="000000" w:themeColor="text1"/>
                <w:sz w:val="26"/>
                <w:szCs w:val="26"/>
              </w:rPr>
              <w:t>faith in themselves</w:t>
            </w:r>
            <w:r w:rsidRPr="00F712FD">
              <w:rPr>
                <w:color w:val="000000" w:themeColor="text1"/>
                <w:sz w:val="26"/>
                <w:szCs w:val="26"/>
              </w:rPr>
              <w:t xml:space="preserve"> and develop a </w:t>
            </w:r>
            <w:r w:rsidRPr="00F712FD">
              <w:rPr>
                <w:b/>
                <w:color w:val="000000" w:themeColor="text1"/>
                <w:sz w:val="26"/>
                <w:szCs w:val="26"/>
              </w:rPr>
              <w:t>growth mindset</w:t>
            </w:r>
            <w:r w:rsidRPr="00F712FD">
              <w:rPr>
                <w:color w:val="000000" w:themeColor="text1"/>
                <w:sz w:val="26"/>
                <w:szCs w:val="26"/>
              </w:rPr>
              <w:t xml:space="preserve"> so that they become </w:t>
            </w:r>
            <w:r w:rsidRPr="00F712FD">
              <w:rPr>
                <w:b/>
                <w:color w:val="000000" w:themeColor="text1"/>
                <w:sz w:val="26"/>
                <w:szCs w:val="26"/>
              </w:rPr>
              <w:t>inquisitive</w:t>
            </w:r>
            <w:r w:rsidRPr="00F712FD">
              <w:rPr>
                <w:color w:val="000000" w:themeColor="text1"/>
                <w:sz w:val="26"/>
                <w:szCs w:val="26"/>
              </w:rPr>
              <w:t xml:space="preserve"> and </w:t>
            </w:r>
            <w:r w:rsidRPr="00F712FD">
              <w:rPr>
                <w:b/>
                <w:color w:val="000000" w:themeColor="text1"/>
                <w:sz w:val="26"/>
                <w:szCs w:val="26"/>
              </w:rPr>
              <w:t>resilient</w:t>
            </w:r>
            <w:r w:rsidRPr="00F712FD">
              <w:rPr>
                <w:color w:val="000000" w:themeColor="text1"/>
                <w:sz w:val="26"/>
                <w:szCs w:val="26"/>
              </w:rPr>
              <w:t xml:space="preserve"> learners who </w:t>
            </w:r>
            <w:r>
              <w:rPr>
                <w:color w:val="000000" w:themeColor="text1"/>
                <w:sz w:val="26"/>
                <w:szCs w:val="26"/>
              </w:rPr>
              <w:t>understand their emotions and how they learn</w:t>
            </w:r>
            <w:r w:rsidRPr="00F712FD">
              <w:rPr>
                <w:color w:val="000000" w:themeColor="text1"/>
                <w:sz w:val="26"/>
                <w:szCs w:val="26"/>
              </w:rPr>
              <w:t>.</w:t>
            </w:r>
          </w:p>
          <w:p w:rsidR="004D309B" w:rsidRPr="00F712FD" w:rsidRDefault="004D309B" w:rsidP="003A2B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color w:val="000000" w:themeColor="text1"/>
                <w:sz w:val="26"/>
                <w:szCs w:val="26"/>
              </w:rPr>
            </w:pPr>
            <w:r w:rsidRPr="00F712FD">
              <w:rPr>
                <w:color w:val="000000" w:themeColor="text1"/>
                <w:sz w:val="26"/>
                <w:szCs w:val="26"/>
              </w:rPr>
              <w:t xml:space="preserve">Sets </w:t>
            </w:r>
            <w:r w:rsidRPr="00F712FD">
              <w:rPr>
                <w:b/>
                <w:color w:val="000000" w:themeColor="text1"/>
                <w:sz w:val="26"/>
                <w:szCs w:val="26"/>
              </w:rPr>
              <w:t>high expectations</w:t>
            </w:r>
            <w:r w:rsidRPr="00F712FD">
              <w:rPr>
                <w:color w:val="000000" w:themeColor="text1"/>
                <w:sz w:val="26"/>
                <w:szCs w:val="26"/>
              </w:rPr>
              <w:t xml:space="preserve"> for all pupils so that no child is left behind</w:t>
            </w:r>
            <w:r w:rsidR="003A70D8">
              <w:rPr>
                <w:color w:val="000000" w:themeColor="text1"/>
                <w:sz w:val="26"/>
                <w:szCs w:val="26"/>
              </w:rPr>
              <w:t>.</w:t>
            </w:r>
          </w:p>
          <w:p w:rsidR="00E45034" w:rsidRPr="00F712FD" w:rsidRDefault="00E45034" w:rsidP="006A6A13">
            <w:pPr>
              <w:pStyle w:val="ListParagraph"/>
              <w:spacing w:after="0" w:line="240" w:lineRule="auto"/>
              <w:ind w:left="45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080F58" w:rsidRPr="00F712FD" w:rsidRDefault="00080F58" w:rsidP="003A2BCE">
            <w:pPr>
              <w:spacing w:after="0" w:line="240" w:lineRule="auto"/>
              <w:ind w:left="459" w:hanging="425"/>
              <w:rPr>
                <w:color w:val="000000" w:themeColor="text1"/>
                <w:sz w:val="26"/>
                <w:szCs w:val="26"/>
              </w:rPr>
            </w:pPr>
            <w:r w:rsidRPr="00F712FD">
              <w:rPr>
                <w:color w:val="000000" w:themeColor="text1"/>
                <w:sz w:val="26"/>
                <w:szCs w:val="26"/>
              </w:rPr>
              <w:t>Our curriculum:</w:t>
            </w:r>
          </w:p>
          <w:p w:rsidR="00F712FD" w:rsidRPr="00F712FD" w:rsidRDefault="00D054F6" w:rsidP="008E3C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Gives pupils a voice to talk about their feelings, experiences and concerns</w:t>
            </w:r>
            <w:r w:rsidRPr="00F712FD">
              <w:rPr>
                <w:color w:val="000000" w:themeColor="text1"/>
                <w:sz w:val="26"/>
                <w:szCs w:val="26"/>
              </w:rPr>
              <w:t xml:space="preserve"> so they can </w:t>
            </w:r>
            <w:r w:rsidRPr="00F712FD">
              <w:rPr>
                <w:b/>
                <w:color w:val="000000" w:themeColor="text1"/>
                <w:sz w:val="26"/>
                <w:szCs w:val="26"/>
              </w:rPr>
              <w:t>communicate effectively</w:t>
            </w:r>
            <w:r w:rsidRPr="00F712FD">
              <w:rPr>
                <w:color w:val="000000" w:themeColor="text1"/>
                <w:sz w:val="26"/>
                <w:szCs w:val="26"/>
              </w:rPr>
              <w:t xml:space="preserve"> and </w:t>
            </w:r>
            <w:r w:rsidRPr="00F712FD">
              <w:rPr>
                <w:b/>
                <w:color w:val="000000" w:themeColor="text1"/>
                <w:sz w:val="26"/>
                <w:szCs w:val="26"/>
              </w:rPr>
              <w:t>articulate</w:t>
            </w:r>
            <w:r>
              <w:rPr>
                <w:b/>
                <w:color w:val="000000" w:themeColor="text1"/>
                <w:sz w:val="26"/>
                <w:szCs w:val="26"/>
              </w:rPr>
              <w:t>ly</w:t>
            </w:r>
            <w:r w:rsidRPr="00F712FD">
              <w:rPr>
                <w:rFonts w:ascii="Calibri" w:hAnsi="Calibri" w:cs="Calibri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:rsidR="00D054F6" w:rsidRDefault="008E3C69" w:rsidP="008E3C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Provides opportunities for pupils to understand their own and others </w:t>
            </w:r>
            <w:r w:rsidR="00D054F6" w:rsidRPr="00D054F6">
              <w:rPr>
                <w:color w:val="000000" w:themeColor="text1"/>
                <w:sz w:val="26"/>
                <w:szCs w:val="26"/>
              </w:rPr>
              <w:t>mental health and wellbeing</w:t>
            </w:r>
            <w:r w:rsidR="00D054F6">
              <w:rPr>
                <w:color w:val="000000" w:themeColor="text1"/>
                <w:sz w:val="26"/>
                <w:szCs w:val="26"/>
              </w:rPr>
              <w:t>.</w:t>
            </w:r>
          </w:p>
          <w:p w:rsidR="00D11C2A" w:rsidRDefault="008E3C69" w:rsidP="008E3C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E</w:t>
            </w:r>
            <w:r w:rsidR="00D11C2A" w:rsidRPr="00D11C2A">
              <w:rPr>
                <w:b/>
                <w:color w:val="000000" w:themeColor="text1"/>
                <w:sz w:val="26"/>
                <w:szCs w:val="26"/>
              </w:rPr>
              <w:t>mpower</w:t>
            </w:r>
            <w:r>
              <w:rPr>
                <w:b/>
                <w:color w:val="000000" w:themeColor="text1"/>
                <w:sz w:val="26"/>
                <w:szCs w:val="26"/>
              </w:rPr>
              <w:t>s</w:t>
            </w:r>
            <w:r>
              <w:rPr>
                <w:color w:val="000000" w:themeColor="text1"/>
                <w:sz w:val="26"/>
                <w:szCs w:val="26"/>
              </w:rPr>
              <w:t xml:space="preserve"> pupils to support each other’s mental health and wellbeing.</w:t>
            </w:r>
          </w:p>
          <w:p w:rsidR="00854946" w:rsidRPr="008E3C69" w:rsidRDefault="00D11C2A" w:rsidP="008E3C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Allows pupils to</w:t>
            </w:r>
            <w:r w:rsidR="00DE6A66" w:rsidRPr="00F712FD">
              <w:rPr>
                <w:color w:val="000000" w:themeColor="text1"/>
                <w:sz w:val="26"/>
                <w:szCs w:val="26"/>
              </w:rPr>
              <w:t xml:space="preserve"> </w:t>
            </w:r>
            <w:r w:rsidR="00DE6A66" w:rsidRPr="00C06633">
              <w:rPr>
                <w:b/>
                <w:color w:val="000000" w:themeColor="text1"/>
                <w:sz w:val="26"/>
                <w:szCs w:val="26"/>
              </w:rPr>
              <w:t>work collaboratively</w:t>
            </w:r>
            <w:r w:rsidR="00DE6A66" w:rsidRPr="00F712FD">
              <w:rPr>
                <w:color w:val="000000" w:themeColor="text1"/>
                <w:sz w:val="26"/>
                <w:szCs w:val="26"/>
              </w:rPr>
              <w:t xml:space="preserve"> </w:t>
            </w:r>
            <w:r w:rsidR="003A70D8">
              <w:rPr>
                <w:color w:val="000000" w:themeColor="text1"/>
                <w:sz w:val="26"/>
                <w:szCs w:val="26"/>
              </w:rPr>
              <w:t>and problem solve.</w:t>
            </w:r>
          </w:p>
        </w:tc>
        <w:tc>
          <w:tcPr>
            <w:tcW w:w="5954" w:type="dxa"/>
          </w:tcPr>
          <w:p w:rsidR="00080F58" w:rsidRPr="00F712FD" w:rsidRDefault="00080F58" w:rsidP="003A2BCE">
            <w:pPr>
              <w:spacing w:after="0" w:line="240" w:lineRule="auto"/>
              <w:ind w:left="459" w:hanging="425"/>
              <w:rPr>
                <w:color w:val="000000" w:themeColor="text1"/>
                <w:sz w:val="26"/>
                <w:szCs w:val="26"/>
              </w:rPr>
            </w:pPr>
            <w:r w:rsidRPr="00F712FD">
              <w:rPr>
                <w:color w:val="000000" w:themeColor="text1"/>
                <w:sz w:val="26"/>
                <w:szCs w:val="26"/>
              </w:rPr>
              <w:t>Our curriculum:</w:t>
            </w:r>
          </w:p>
          <w:p w:rsidR="00D11C2A" w:rsidRPr="00E45034" w:rsidRDefault="00D11C2A" w:rsidP="00D11C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Allows all pupils to </w:t>
            </w:r>
            <w:r w:rsidRPr="00F712FD">
              <w:rPr>
                <w:color w:val="000000" w:themeColor="text1"/>
                <w:sz w:val="26"/>
                <w:szCs w:val="26"/>
              </w:rPr>
              <w:t xml:space="preserve">love and </w:t>
            </w:r>
            <w:r w:rsidRPr="00F712FD">
              <w:rPr>
                <w:b/>
                <w:color w:val="000000" w:themeColor="text1"/>
                <w:sz w:val="26"/>
                <w:szCs w:val="26"/>
              </w:rPr>
              <w:t>celebrate</w:t>
            </w:r>
            <w:r w:rsidRPr="00F712FD">
              <w:rPr>
                <w:color w:val="000000" w:themeColor="text1"/>
                <w:sz w:val="26"/>
                <w:szCs w:val="26"/>
              </w:rPr>
              <w:t xml:space="preserve"> our talents and gifts.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E6A66" w:rsidRPr="002B3CD7" w:rsidRDefault="002B3CD7" w:rsidP="002B3CD7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459" w:hanging="425"/>
              <w:rPr>
                <w:i/>
                <w:color w:val="000000" w:themeColor="text1"/>
                <w:sz w:val="26"/>
                <w:szCs w:val="26"/>
              </w:rPr>
            </w:pPr>
            <w:r w:rsidRPr="002B3CD7">
              <w:rPr>
                <w:color w:val="000000" w:themeColor="text1"/>
                <w:sz w:val="26"/>
                <w:szCs w:val="26"/>
              </w:rPr>
              <w:t xml:space="preserve">Strengthens understanding of British Values </w:t>
            </w:r>
            <w:r w:rsidR="00665608" w:rsidRPr="002B3CD7">
              <w:rPr>
                <w:color w:val="000000" w:themeColor="text1"/>
                <w:sz w:val="26"/>
                <w:szCs w:val="26"/>
              </w:rPr>
              <w:t>so</w:t>
            </w:r>
            <w:r w:rsidR="008E3C69" w:rsidRPr="002B3CD7">
              <w:rPr>
                <w:color w:val="000000" w:themeColor="text1"/>
                <w:sz w:val="26"/>
                <w:szCs w:val="26"/>
              </w:rPr>
              <w:t xml:space="preserve"> that</w:t>
            </w:r>
            <w:r w:rsidR="00665608" w:rsidRPr="002B3CD7">
              <w:rPr>
                <w:color w:val="000000" w:themeColor="text1"/>
                <w:sz w:val="26"/>
                <w:szCs w:val="26"/>
              </w:rPr>
              <w:t xml:space="preserve"> pupils</w:t>
            </w:r>
            <w:r w:rsidR="00DE6A66" w:rsidRPr="002B3CD7">
              <w:rPr>
                <w:color w:val="000000" w:themeColor="text1"/>
                <w:sz w:val="26"/>
                <w:szCs w:val="26"/>
              </w:rPr>
              <w:t xml:space="preserve"> develop a sense of </w:t>
            </w:r>
            <w:r w:rsidR="00DE6A66" w:rsidRPr="002B3CD7">
              <w:rPr>
                <w:b/>
                <w:color w:val="000000" w:themeColor="text1"/>
                <w:sz w:val="26"/>
                <w:szCs w:val="26"/>
              </w:rPr>
              <w:t>citizenship</w:t>
            </w:r>
            <w:r w:rsidR="00DE6A66" w:rsidRPr="002B3CD7">
              <w:rPr>
                <w:color w:val="000000" w:themeColor="text1"/>
                <w:sz w:val="26"/>
                <w:szCs w:val="26"/>
              </w:rPr>
              <w:t xml:space="preserve">, </w:t>
            </w:r>
            <w:r w:rsidR="00055DF9" w:rsidRPr="002B3CD7">
              <w:rPr>
                <w:b/>
                <w:color w:val="000000" w:themeColor="text1"/>
                <w:sz w:val="26"/>
                <w:szCs w:val="26"/>
              </w:rPr>
              <w:t>community</w:t>
            </w:r>
            <w:r w:rsidR="00055DF9" w:rsidRPr="002B3CD7">
              <w:rPr>
                <w:color w:val="000000" w:themeColor="text1"/>
                <w:sz w:val="26"/>
                <w:szCs w:val="26"/>
              </w:rPr>
              <w:t xml:space="preserve"> and </w:t>
            </w:r>
            <w:r w:rsidRPr="002B3CD7">
              <w:rPr>
                <w:b/>
                <w:color w:val="000000" w:themeColor="text1"/>
                <w:sz w:val="26"/>
                <w:szCs w:val="26"/>
              </w:rPr>
              <w:t>equality</w:t>
            </w:r>
            <w:r w:rsidR="00055DF9" w:rsidRPr="002B3CD7">
              <w:rPr>
                <w:color w:val="000000" w:themeColor="text1"/>
                <w:sz w:val="26"/>
                <w:szCs w:val="26"/>
              </w:rPr>
              <w:t>.</w:t>
            </w:r>
            <w:r w:rsidRPr="002B3CD7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8E3C69" w:rsidRPr="008E3C69" w:rsidRDefault="00D11C2A" w:rsidP="008E3C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Allows children to</w:t>
            </w:r>
            <w:r w:rsidR="003F0F31" w:rsidRPr="00F712FD">
              <w:rPr>
                <w:color w:val="000000" w:themeColor="text1"/>
                <w:sz w:val="26"/>
                <w:szCs w:val="26"/>
              </w:rPr>
              <w:t xml:space="preserve"> </w:t>
            </w:r>
            <w:r w:rsidR="003F0F31" w:rsidRPr="00F712FD">
              <w:rPr>
                <w:b/>
                <w:color w:val="000000" w:themeColor="text1"/>
                <w:sz w:val="26"/>
                <w:szCs w:val="26"/>
              </w:rPr>
              <w:t xml:space="preserve">express </w:t>
            </w:r>
            <w:r w:rsidR="008E3C69">
              <w:rPr>
                <w:b/>
                <w:color w:val="000000" w:themeColor="text1"/>
                <w:sz w:val="26"/>
                <w:szCs w:val="26"/>
              </w:rPr>
              <w:t>their feelings and experiences with growing confidence.</w:t>
            </w:r>
          </w:p>
          <w:p w:rsidR="00854946" w:rsidRPr="008E3C69" w:rsidRDefault="00E45034" w:rsidP="00F763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Allows children to consider the feelings of others and how to </w:t>
            </w:r>
            <w:r w:rsidRPr="00E45034">
              <w:rPr>
                <w:b/>
                <w:color w:val="000000" w:themeColor="text1"/>
                <w:sz w:val="26"/>
                <w:szCs w:val="26"/>
              </w:rPr>
              <w:t>support and look after one another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8E3C69" w:rsidRPr="00F712FD" w:rsidRDefault="008E3C69" w:rsidP="002B3C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</w:t>
            </w:r>
            <w:r w:rsidRPr="00F712FD">
              <w:rPr>
                <w:color w:val="000000" w:themeColor="text1"/>
                <w:sz w:val="26"/>
                <w:szCs w:val="26"/>
              </w:rPr>
              <w:t>ink</w:t>
            </w:r>
            <w:r>
              <w:rPr>
                <w:color w:val="000000" w:themeColor="text1"/>
                <w:sz w:val="26"/>
                <w:szCs w:val="26"/>
              </w:rPr>
              <w:t>s</w:t>
            </w:r>
            <w:r w:rsidRPr="00F712FD">
              <w:rPr>
                <w:color w:val="000000" w:themeColor="text1"/>
                <w:sz w:val="26"/>
                <w:szCs w:val="26"/>
              </w:rPr>
              <w:t xml:space="preserve"> to </w:t>
            </w:r>
            <w:r>
              <w:rPr>
                <w:color w:val="000000" w:themeColor="text1"/>
                <w:sz w:val="26"/>
                <w:szCs w:val="26"/>
              </w:rPr>
              <w:t xml:space="preserve">E-safety in </w:t>
            </w:r>
            <w:r w:rsidRPr="00F712FD">
              <w:rPr>
                <w:color w:val="000000" w:themeColor="text1"/>
                <w:sz w:val="26"/>
                <w:szCs w:val="26"/>
              </w:rPr>
              <w:t xml:space="preserve">the </w:t>
            </w:r>
            <w:r>
              <w:rPr>
                <w:color w:val="000000" w:themeColor="text1"/>
                <w:sz w:val="26"/>
                <w:szCs w:val="26"/>
              </w:rPr>
              <w:t>Computing curriculum which</w:t>
            </w:r>
            <w:r w:rsidRPr="00F712FD">
              <w:rPr>
                <w:color w:val="000000" w:themeColor="text1"/>
                <w:sz w:val="26"/>
                <w:szCs w:val="26"/>
              </w:rPr>
              <w:t xml:space="preserve"> helps to develop </w:t>
            </w:r>
            <w:r w:rsidRPr="00F712FD">
              <w:rPr>
                <w:b/>
                <w:color w:val="000000" w:themeColor="text1"/>
                <w:sz w:val="26"/>
                <w:szCs w:val="26"/>
              </w:rPr>
              <w:t>physical</w:t>
            </w:r>
            <w:r w:rsidRPr="00F712FD">
              <w:rPr>
                <w:color w:val="000000" w:themeColor="text1"/>
                <w:sz w:val="26"/>
                <w:szCs w:val="26"/>
              </w:rPr>
              <w:t xml:space="preserve"> and </w:t>
            </w:r>
            <w:r w:rsidRPr="00F712FD">
              <w:rPr>
                <w:b/>
                <w:color w:val="000000" w:themeColor="text1"/>
                <w:sz w:val="26"/>
                <w:szCs w:val="26"/>
              </w:rPr>
              <w:t>mental health</w:t>
            </w:r>
            <w:r w:rsidRPr="00F712FD">
              <w:rPr>
                <w:color w:val="000000" w:themeColor="text1"/>
                <w:sz w:val="26"/>
                <w:szCs w:val="26"/>
              </w:rPr>
              <w:t xml:space="preserve"> </w:t>
            </w:r>
            <w:r w:rsidR="002B3CD7">
              <w:rPr>
                <w:color w:val="000000" w:themeColor="text1"/>
                <w:sz w:val="26"/>
                <w:szCs w:val="26"/>
              </w:rPr>
              <w:t>of ourselves and those around us.</w:t>
            </w:r>
          </w:p>
        </w:tc>
      </w:tr>
      <w:tr w:rsidR="000672FE" w:rsidRPr="003F0F31" w:rsidTr="006A4520">
        <w:trPr>
          <w:trHeight w:val="310"/>
        </w:trPr>
        <w:tc>
          <w:tcPr>
            <w:tcW w:w="15021" w:type="dxa"/>
            <w:gridSpan w:val="3"/>
          </w:tcPr>
          <w:p w:rsidR="000672FE" w:rsidRDefault="003A2BCE" w:rsidP="000672FE">
            <w:pPr>
              <w:spacing w:after="0" w:line="240" w:lineRule="auto"/>
              <w:jc w:val="center"/>
              <w:rPr>
                <w:b/>
                <w:sz w:val="36"/>
                <w:szCs w:val="24"/>
              </w:rPr>
            </w:pPr>
            <w:r>
              <w:br w:type="page"/>
            </w:r>
            <w:r w:rsidR="000672FE" w:rsidRPr="003F0F31">
              <w:rPr>
                <w:b/>
                <w:sz w:val="36"/>
                <w:szCs w:val="24"/>
              </w:rPr>
              <w:t xml:space="preserve">Sacred Heart Catholic Primary School – Curriculum </w:t>
            </w:r>
            <w:r w:rsidR="000672FE">
              <w:rPr>
                <w:b/>
                <w:sz w:val="36"/>
                <w:szCs w:val="24"/>
              </w:rPr>
              <w:t>Implementation</w:t>
            </w:r>
            <w:r w:rsidR="00FB0B70">
              <w:rPr>
                <w:b/>
                <w:sz w:val="36"/>
                <w:szCs w:val="24"/>
              </w:rPr>
              <w:t xml:space="preserve"> </w:t>
            </w:r>
            <w:r w:rsidR="00F36BCF">
              <w:rPr>
                <w:b/>
                <w:sz w:val="36"/>
                <w:szCs w:val="24"/>
              </w:rPr>
              <w:t xml:space="preserve">for </w:t>
            </w:r>
            <w:r w:rsidR="002B3CD7">
              <w:rPr>
                <w:b/>
                <w:sz w:val="36"/>
                <w:szCs w:val="24"/>
              </w:rPr>
              <w:t>PSHE</w:t>
            </w:r>
          </w:p>
          <w:p w:rsidR="000672FE" w:rsidRPr="008E7E66" w:rsidRDefault="000672FE" w:rsidP="000672F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/>
                <w:i/>
                <w:sz w:val="36"/>
              </w:rPr>
            </w:pPr>
            <w:r w:rsidRPr="008E7E66">
              <w:rPr>
                <w:rFonts w:asciiTheme="minorHAnsi" w:hAnsiTheme="minorHAnsi" w:cstheme="minorHAnsi"/>
                <w:i/>
                <w:color w:val="000000" w:themeColor="text1"/>
                <w:sz w:val="32"/>
                <w:bdr w:val="none" w:sz="0" w:space="0" w:color="auto" w:frame="1"/>
              </w:rPr>
              <w:t xml:space="preserve">We strive to nurture a love of learning through excellence in </w:t>
            </w:r>
            <w:r w:rsidRPr="008E7E66">
              <w:rPr>
                <w:rFonts w:ascii="Calibri" w:hAnsi="Calibri" w:cs="Calibri"/>
                <w:i/>
                <w:color w:val="000000"/>
                <w:sz w:val="32"/>
                <w:szCs w:val="32"/>
                <w:shd w:val="clear" w:color="auto" w:fill="FFFFFF"/>
              </w:rPr>
              <w:t>learning, pastoral care and faith formation</w:t>
            </w:r>
            <w:r w:rsidRPr="008E7E66">
              <w:rPr>
                <w:rFonts w:asciiTheme="minorHAnsi" w:hAnsiTheme="minorHAnsi" w:cstheme="minorHAnsi"/>
                <w:i/>
                <w:color w:val="000000" w:themeColor="text1"/>
                <w:sz w:val="32"/>
                <w:bdr w:val="none" w:sz="0" w:space="0" w:color="auto" w:frame="1"/>
              </w:rPr>
              <w:t>.</w:t>
            </w:r>
          </w:p>
        </w:tc>
      </w:tr>
      <w:tr w:rsidR="008F7899" w:rsidRPr="000607FE" w:rsidTr="006A4520">
        <w:trPr>
          <w:trHeight w:val="3644"/>
        </w:trPr>
        <w:tc>
          <w:tcPr>
            <w:tcW w:w="15021" w:type="dxa"/>
            <w:gridSpan w:val="3"/>
          </w:tcPr>
          <w:p w:rsidR="002B3CD7" w:rsidRPr="002B3CD7" w:rsidRDefault="002B3CD7" w:rsidP="002B3CD7">
            <w:pPr>
              <w:shd w:val="clear" w:color="auto" w:fill="FFFFFF"/>
              <w:spacing w:before="240" w:after="240" w:line="240" w:lineRule="auto"/>
              <w:rPr>
                <w:sz w:val="26"/>
                <w:szCs w:val="26"/>
              </w:rPr>
            </w:pPr>
            <w:r w:rsidRPr="002B3CD7">
              <w:rPr>
                <w:sz w:val="26"/>
                <w:szCs w:val="26"/>
              </w:rPr>
              <w:t xml:space="preserve">As part of the Merton Mental Health Trailblazer, Sacred Heart follow the Jigsaw PSHE programme. </w:t>
            </w:r>
            <w:r>
              <w:rPr>
                <w:sz w:val="26"/>
                <w:szCs w:val="26"/>
              </w:rPr>
              <w:t>Jigsaw</w:t>
            </w:r>
            <w:r w:rsidRPr="002B3CD7">
              <w:rPr>
                <w:sz w:val="26"/>
                <w:szCs w:val="26"/>
              </w:rPr>
              <w:t xml:space="preserve"> offers a comprehensive </w:t>
            </w:r>
            <w:r>
              <w:rPr>
                <w:sz w:val="26"/>
                <w:szCs w:val="26"/>
              </w:rPr>
              <w:t xml:space="preserve">and progressive </w:t>
            </w:r>
            <w:r w:rsidRPr="002B3CD7">
              <w:rPr>
                <w:sz w:val="26"/>
                <w:szCs w:val="26"/>
              </w:rPr>
              <w:t>programme of study</w:t>
            </w:r>
            <w:r>
              <w:rPr>
                <w:sz w:val="26"/>
                <w:szCs w:val="26"/>
              </w:rPr>
              <w:t xml:space="preserve"> for Nursery to Year 6,</w:t>
            </w:r>
            <w:r w:rsidRPr="002B3CD7">
              <w:rPr>
                <w:sz w:val="26"/>
                <w:szCs w:val="26"/>
              </w:rPr>
              <w:t xml:space="preserve"> including statutory Relationships and Health Education</w:t>
            </w:r>
            <w:r>
              <w:rPr>
                <w:sz w:val="26"/>
                <w:szCs w:val="26"/>
              </w:rPr>
              <w:t>,</w:t>
            </w:r>
            <w:r w:rsidRPr="002B3CD7">
              <w:rPr>
                <w:sz w:val="26"/>
                <w:szCs w:val="26"/>
              </w:rPr>
              <w:t xml:space="preserve"> giving children relevant learning experiences to help them navigate their world and to develop positive relationships with themselves and others.</w:t>
            </w:r>
          </w:p>
          <w:p w:rsidR="002B3CD7" w:rsidRPr="002B3CD7" w:rsidRDefault="002B3CD7" w:rsidP="002B3CD7">
            <w:pPr>
              <w:shd w:val="clear" w:color="auto" w:fill="FFFFFF"/>
              <w:spacing w:before="240" w:after="240" w:line="240" w:lineRule="auto"/>
              <w:rPr>
                <w:sz w:val="26"/>
                <w:szCs w:val="26"/>
              </w:rPr>
            </w:pPr>
            <w:r w:rsidRPr="002B3CD7">
              <w:rPr>
                <w:sz w:val="26"/>
                <w:szCs w:val="26"/>
              </w:rPr>
              <w:t>Jigsaw is taught weekly in all year groups following the Jigsaw Units</w:t>
            </w:r>
            <w:r w:rsidR="007A5BF1">
              <w:rPr>
                <w:sz w:val="26"/>
                <w:szCs w:val="26"/>
              </w:rPr>
              <w:t>: Being Me in My World, Celebrating Difference, Dreams and Goals, Healthy Me, Relationships and Changing Me</w:t>
            </w:r>
            <w:r w:rsidRPr="002B3CD7">
              <w:rPr>
                <w:sz w:val="26"/>
                <w:szCs w:val="26"/>
              </w:rPr>
              <w:t xml:space="preserve">. All units have a strong emphasis on emotional literacy, building resilience and nurturing mental and physical health. </w:t>
            </w:r>
            <w:r>
              <w:rPr>
                <w:sz w:val="26"/>
                <w:szCs w:val="26"/>
              </w:rPr>
              <w:t xml:space="preserve">Lessons are broken up into 5 parts: </w:t>
            </w:r>
            <w:r w:rsidR="000F07E6" w:rsidRPr="000F07E6">
              <w:rPr>
                <w:sz w:val="26"/>
                <w:szCs w:val="26"/>
              </w:rPr>
              <w:t>Jigsaw Charter, Connect us, Calm me, Open my mind / tell me / show me, and Let me learn.</w:t>
            </w:r>
            <w:r>
              <w:rPr>
                <w:sz w:val="26"/>
                <w:szCs w:val="26"/>
              </w:rPr>
              <w:t xml:space="preserve"> </w:t>
            </w:r>
          </w:p>
          <w:p w:rsidR="007A5BF1" w:rsidRDefault="007A5BF1" w:rsidP="00D2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To enhance the PSHE curriculum, we have s</w:t>
            </w:r>
            <w:r w:rsidR="00B54D11" w:rsidRPr="00B54D11">
              <w:rPr>
                <w:color w:val="000000" w:themeColor="text1"/>
                <w:sz w:val="26"/>
                <w:szCs w:val="26"/>
              </w:rPr>
              <w:t xml:space="preserve">pecial curriculum </w:t>
            </w:r>
            <w:r w:rsidR="00B54D11">
              <w:rPr>
                <w:color w:val="000000" w:themeColor="text1"/>
                <w:sz w:val="26"/>
                <w:szCs w:val="26"/>
              </w:rPr>
              <w:t xml:space="preserve">days and weeks </w:t>
            </w:r>
            <w:r>
              <w:rPr>
                <w:color w:val="000000" w:themeColor="text1"/>
                <w:sz w:val="26"/>
                <w:szCs w:val="26"/>
              </w:rPr>
              <w:t xml:space="preserve">which </w:t>
            </w:r>
            <w:r w:rsidR="00B54D11">
              <w:rPr>
                <w:color w:val="000000" w:themeColor="text1"/>
                <w:sz w:val="26"/>
                <w:szCs w:val="26"/>
              </w:rPr>
              <w:t>include</w:t>
            </w:r>
            <w:r>
              <w:rPr>
                <w:color w:val="000000" w:themeColor="text1"/>
                <w:sz w:val="26"/>
                <w:szCs w:val="26"/>
              </w:rPr>
              <w:t>:</w:t>
            </w:r>
          </w:p>
          <w:p w:rsidR="007A5BF1" w:rsidRDefault="00B54D11" w:rsidP="007A5BF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A5BF1">
              <w:rPr>
                <w:color w:val="000000" w:themeColor="text1"/>
                <w:sz w:val="26"/>
                <w:szCs w:val="26"/>
              </w:rPr>
              <w:t>Mental Health Awareness Day</w:t>
            </w:r>
            <w:r w:rsidR="00D25F83" w:rsidRPr="007A5BF1">
              <w:rPr>
                <w:color w:val="000000" w:themeColor="text1"/>
                <w:sz w:val="26"/>
                <w:szCs w:val="26"/>
              </w:rPr>
              <w:t xml:space="preserve"> (Be Kind </w:t>
            </w:r>
            <w:proofErr w:type="gramStart"/>
            <w:r w:rsidR="00D25F83" w:rsidRPr="007A5BF1">
              <w:rPr>
                <w:color w:val="000000" w:themeColor="text1"/>
                <w:sz w:val="26"/>
                <w:szCs w:val="26"/>
              </w:rPr>
              <w:t>To</w:t>
            </w:r>
            <w:proofErr w:type="gramEnd"/>
            <w:r w:rsidR="00D25F83" w:rsidRPr="007A5BF1">
              <w:rPr>
                <w:color w:val="000000" w:themeColor="text1"/>
                <w:sz w:val="26"/>
                <w:szCs w:val="26"/>
              </w:rPr>
              <w:t xml:space="preserve"> Your Mind Day)</w:t>
            </w:r>
            <w:r w:rsidRPr="007A5BF1">
              <w:rPr>
                <w:color w:val="000000" w:themeColor="text1"/>
                <w:sz w:val="26"/>
                <w:szCs w:val="26"/>
              </w:rPr>
              <w:t xml:space="preserve"> in October to expand the children’s understanding of the importance of looking after their own, and others, mental health. </w:t>
            </w:r>
          </w:p>
          <w:p w:rsidR="007A5BF1" w:rsidRDefault="00B54D11" w:rsidP="007A5BF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A5BF1">
              <w:rPr>
                <w:color w:val="000000" w:themeColor="text1"/>
                <w:sz w:val="26"/>
                <w:szCs w:val="26"/>
              </w:rPr>
              <w:lastRenderedPageBreak/>
              <w:t xml:space="preserve">Anti-bullying week in November to consolidate understanding of what bullying is, the definitions and what to do if witness or experience bullying. Alongside this, ‘Odd socks/shoes day’ </w:t>
            </w:r>
            <w:r w:rsidR="00D25F83" w:rsidRPr="007A5BF1">
              <w:rPr>
                <w:color w:val="000000" w:themeColor="text1"/>
                <w:sz w:val="26"/>
                <w:szCs w:val="26"/>
              </w:rPr>
              <w:t>encourages the children to celebrate their uniqueness.</w:t>
            </w:r>
            <w:r w:rsidRPr="007A5BF1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7A5BF1" w:rsidRDefault="00B54D11" w:rsidP="007A5BF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A5BF1">
              <w:rPr>
                <w:color w:val="000000" w:themeColor="text1"/>
                <w:sz w:val="26"/>
                <w:szCs w:val="26"/>
              </w:rPr>
              <w:t>Walk to School</w:t>
            </w:r>
            <w:r w:rsidR="007A5BF1">
              <w:rPr>
                <w:color w:val="000000" w:themeColor="text1"/>
                <w:sz w:val="26"/>
                <w:szCs w:val="26"/>
              </w:rPr>
              <w:t xml:space="preserve"> initiative</w:t>
            </w:r>
            <w:r w:rsidR="00D25F83" w:rsidRPr="007A5BF1">
              <w:rPr>
                <w:color w:val="000000" w:themeColor="text1"/>
                <w:sz w:val="26"/>
                <w:szCs w:val="26"/>
              </w:rPr>
              <w:t xml:space="preserve"> encourages children to make healthier choices by walking to school an</w:t>
            </w:r>
            <w:r w:rsidR="007A5BF1">
              <w:rPr>
                <w:color w:val="000000" w:themeColor="text1"/>
                <w:sz w:val="26"/>
                <w:szCs w:val="26"/>
              </w:rPr>
              <w:t xml:space="preserve">d identify the benefits. </w:t>
            </w:r>
          </w:p>
          <w:p w:rsidR="00D25F83" w:rsidRPr="007A5BF1" w:rsidRDefault="007A5BF1" w:rsidP="007A5BF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A5BF1">
              <w:rPr>
                <w:color w:val="000000" w:themeColor="text1"/>
                <w:sz w:val="26"/>
                <w:szCs w:val="26"/>
              </w:rPr>
              <w:t>Walk into Nature with God Week</w:t>
            </w:r>
            <w:r>
              <w:rPr>
                <w:color w:val="000000" w:themeColor="text1"/>
                <w:sz w:val="26"/>
                <w:szCs w:val="26"/>
              </w:rPr>
              <w:t xml:space="preserve"> links the PSHE, Geography and RE curriculum by combining the Anniversary of Laudato Si, </w:t>
            </w:r>
            <w:r w:rsidR="00D25F83" w:rsidRPr="007A5BF1">
              <w:rPr>
                <w:color w:val="000000" w:themeColor="text1"/>
                <w:sz w:val="26"/>
                <w:szCs w:val="26"/>
              </w:rPr>
              <w:t xml:space="preserve">International Day </w:t>
            </w:r>
            <w:r>
              <w:rPr>
                <w:color w:val="000000" w:themeColor="text1"/>
                <w:sz w:val="26"/>
                <w:szCs w:val="26"/>
              </w:rPr>
              <w:t>and Walk to School week</w:t>
            </w:r>
            <w:r w:rsidR="00D25F83" w:rsidRPr="007A5BF1">
              <w:rPr>
                <w:color w:val="000000" w:themeColor="text1"/>
                <w:sz w:val="26"/>
                <w:szCs w:val="26"/>
              </w:rPr>
              <w:t>.</w:t>
            </w:r>
          </w:p>
          <w:p w:rsidR="00D25F83" w:rsidRDefault="00D25F83" w:rsidP="00D2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D25F83" w:rsidRDefault="007A5BF1" w:rsidP="00D2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In </w:t>
            </w:r>
            <w:r w:rsidR="00D25F83">
              <w:rPr>
                <w:color w:val="000000" w:themeColor="text1"/>
                <w:sz w:val="26"/>
                <w:szCs w:val="26"/>
              </w:rPr>
              <w:t>September 2020, a new</w:t>
            </w:r>
            <w:r w:rsidR="00B54D11" w:rsidRPr="00B54D11">
              <w:rPr>
                <w:color w:val="000000" w:themeColor="text1"/>
                <w:sz w:val="26"/>
                <w:szCs w:val="26"/>
              </w:rPr>
              <w:t xml:space="preserve"> mini topic </w:t>
            </w:r>
            <w:r w:rsidR="00D25F83">
              <w:rPr>
                <w:color w:val="000000" w:themeColor="text1"/>
                <w:sz w:val="26"/>
                <w:szCs w:val="26"/>
              </w:rPr>
              <w:t>c</w:t>
            </w:r>
            <w:r w:rsidR="00B54D11" w:rsidRPr="00B54D11">
              <w:rPr>
                <w:color w:val="000000" w:themeColor="text1"/>
                <w:sz w:val="26"/>
                <w:szCs w:val="26"/>
              </w:rPr>
              <w:t>alled </w:t>
            </w:r>
            <w:r w:rsidR="00D25F83">
              <w:rPr>
                <w:color w:val="000000" w:themeColor="text1"/>
                <w:sz w:val="26"/>
                <w:szCs w:val="26"/>
              </w:rPr>
              <w:t>‘</w:t>
            </w:r>
            <w:r w:rsidR="00B54D11" w:rsidRPr="00B54D11">
              <w:rPr>
                <w:color w:val="000000" w:themeColor="text1"/>
                <w:sz w:val="26"/>
                <w:szCs w:val="26"/>
              </w:rPr>
              <w:t>This is how I feel...</w:t>
            </w:r>
            <w:r w:rsidR="00D25F83">
              <w:rPr>
                <w:color w:val="000000" w:themeColor="text1"/>
                <w:sz w:val="26"/>
                <w:szCs w:val="26"/>
              </w:rPr>
              <w:t>’ was implemented to support pupils identify and understand their emotions after a turbulent few months and returning to school</w:t>
            </w:r>
            <w:r w:rsidR="00D25F83" w:rsidRPr="000F07E6">
              <w:rPr>
                <w:color w:val="000000" w:themeColor="text1"/>
                <w:sz w:val="26"/>
                <w:szCs w:val="26"/>
              </w:rPr>
              <w:t>.</w:t>
            </w:r>
            <w:r w:rsidRPr="000F07E6">
              <w:rPr>
                <w:color w:val="000000" w:themeColor="text1"/>
                <w:sz w:val="26"/>
                <w:szCs w:val="26"/>
              </w:rPr>
              <w:t xml:space="preserve"> Nursery to Year 3 </w:t>
            </w:r>
            <w:r w:rsidR="000F07E6" w:rsidRPr="000F07E6">
              <w:rPr>
                <w:color w:val="000000" w:themeColor="text1"/>
                <w:sz w:val="26"/>
                <w:szCs w:val="26"/>
              </w:rPr>
              <w:t>were</w:t>
            </w:r>
            <w:r w:rsidR="000F07E6">
              <w:rPr>
                <w:color w:val="000000" w:themeColor="text1"/>
                <w:sz w:val="26"/>
                <w:szCs w:val="26"/>
              </w:rPr>
              <w:t xml:space="preserve"> given a range of children books that explored different feelings. For example: </w:t>
            </w:r>
            <w:r w:rsidR="000F07E6" w:rsidRPr="000F07E6">
              <w:rPr>
                <w:i/>
                <w:color w:val="000000" w:themeColor="text1"/>
                <w:sz w:val="26"/>
                <w:szCs w:val="26"/>
              </w:rPr>
              <w:t>My Friend is Sad</w:t>
            </w:r>
            <w:r w:rsidR="000F07E6">
              <w:rPr>
                <w:color w:val="000000" w:themeColor="text1"/>
                <w:sz w:val="26"/>
                <w:szCs w:val="26"/>
              </w:rPr>
              <w:t xml:space="preserve"> by </w:t>
            </w:r>
            <w:r w:rsidR="000F07E6" w:rsidRPr="000F07E6">
              <w:rPr>
                <w:color w:val="000000" w:themeColor="text1"/>
                <w:sz w:val="26"/>
                <w:szCs w:val="26"/>
              </w:rPr>
              <w:t>Mo Willems</w:t>
            </w:r>
            <w:r w:rsidR="000F07E6">
              <w:rPr>
                <w:color w:val="000000" w:themeColor="text1"/>
                <w:sz w:val="26"/>
                <w:szCs w:val="26"/>
              </w:rPr>
              <w:t xml:space="preserve">, </w:t>
            </w:r>
            <w:r w:rsidR="000F07E6" w:rsidRPr="000F07E6">
              <w:rPr>
                <w:i/>
                <w:color w:val="000000" w:themeColor="text1"/>
                <w:sz w:val="26"/>
                <w:szCs w:val="26"/>
              </w:rPr>
              <w:t>Ruby’s Worry</w:t>
            </w:r>
            <w:r w:rsidR="000F07E6">
              <w:rPr>
                <w:color w:val="000000" w:themeColor="text1"/>
                <w:sz w:val="26"/>
                <w:szCs w:val="26"/>
              </w:rPr>
              <w:t xml:space="preserve"> by </w:t>
            </w:r>
            <w:r w:rsidR="000F07E6" w:rsidRPr="000F07E6">
              <w:rPr>
                <w:color w:val="000000" w:themeColor="text1"/>
                <w:sz w:val="26"/>
                <w:szCs w:val="26"/>
              </w:rPr>
              <w:t>Tom Percival</w:t>
            </w:r>
            <w:r w:rsidR="000F07E6">
              <w:rPr>
                <w:color w:val="000000" w:themeColor="text1"/>
                <w:sz w:val="26"/>
                <w:szCs w:val="26"/>
              </w:rPr>
              <w:t xml:space="preserve">  and </w:t>
            </w:r>
            <w:r w:rsidR="000F07E6" w:rsidRPr="000F07E6">
              <w:rPr>
                <w:i/>
                <w:color w:val="000000" w:themeColor="text1"/>
                <w:sz w:val="26"/>
                <w:szCs w:val="26"/>
              </w:rPr>
              <w:t>Under the Love Umbrella</w:t>
            </w:r>
            <w:r w:rsidR="000F07E6">
              <w:rPr>
                <w:color w:val="000000" w:themeColor="text1"/>
                <w:sz w:val="26"/>
                <w:szCs w:val="26"/>
              </w:rPr>
              <w:t xml:space="preserve"> by </w:t>
            </w:r>
            <w:r w:rsidR="000F07E6" w:rsidRPr="000F07E6">
              <w:rPr>
                <w:color w:val="000000" w:themeColor="text1"/>
                <w:sz w:val="26"/>
                <w:szCs w:val="26"/>
              </w:rPr>
              <w:t>Davina Bell</w:t>
            </w:r>
            <w:r w:rsidR="000F07E6">
              <w:rPr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color w:val="000000" w:themeColor="text1"/>
                <w:sz w:val="26"/>
                <w:szCs w:val="26"/>
              </w:rPr>
              <w:t xml:space="preserve">Year 4 to Year 6 </w:t>
            </w:r>
            <w:r w:rsidR="007A1F57">
              <w:rPr>
                <w:color w:val="000000" w:themeColor="text1"/>
                <w:sz w:val="26"/>
                <w:szCs w:val="26"/>
              </w:rPr>
              <w:t xml:space="preserve">watched specific clips from the Pixar film </w:t>
            </w:r>
            <w:r w:rsidRPr="007A1F57">
              <w:rPr>
                <w:i/>
                <w:color w:val="000000" w:themeColor="text1"/>
                <w:sz w:val="26"/>
                <w:szCs w:val="26"/>
              </w:rPr>
              <w:t>Inside Out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7A1F57">
              <w:rPr>
                <w:color w:val="000000" w:themeColor="text1"/>
                <w:sz w:val="26"/>
                <w:szCs w:val="26"/>
              </w:rPr>
              <w:t xml:space="preserve">as a stimulus. They used it to discuss and identify different emotions, how these can be complex and how they can be presented in different types of behaviour. </w:t>
            </w:r>
          </w:p>
          <w:p w:rsidR="007A1F57" w:rsidRDefault="007A1F57" w:rsidP="00D2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80282B" w:rsidRPr="000607FE" w:rsidRDefault="007A5BF1" w:rsidP="006A4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To allow children at any point throughout the day to share any worries or anxieties or questions, each</w:t>
            </w:r>
            <w:r w:rsidR="00D25F83">
              <w:rPr>
                <w:color w:val="000000" w:themeColor="text1"/>
                <w:sz w:val="26"/>
                <w:szCs w:val="26"/>
              </w:rPr>
              <w:t xml:space="preserve"> class has a</w:t>
            </w:r>
            <w:r w:rsidR="007A1F57">
              <w:rPr>
                <w:color w:val="000000" w:themeColor="text1"/>
                <w:sz w:val="26"/>
                <w:szCs w:val="26"/>
              </w:rPr>
              <w:t>n</w:t>
            </w:r>
            <w:r w:rsidR="00D25F83">
              <w:rPr>
                <w:color w:val="000000" w:themeColor="text1"/>
                <w:sz w:val="26"/>
                <w:szCs w:val="26"/>
              </w:rPr>
              <w:t xml:space="preserve"> </w:t>
            </w:r>
            <w:r w:rsidR="00D25F83" w:rsidRPr="00D25F83">
              <w:rPr>
                <w:i/>
                <w:color w:val="000000" w:themeColor="text1"/>
                <w:sz w:val="26"/>
                <w:szCs w:val="26"/>
              </w:rPr>
              <w:t>I Wish My Teacher Knew</w:t>
            </w:r>
            <w:r w:rsidR="00D25F83">
              <w:rPr>
                <w:color w:val="000000" w:themeColor="text1"/>
                <w:sz w:val="26"/>
                <w:szCs w:val="26"/>
              </w:rPr>
              <w:t xml:space="preserve"> box. </w:t>
            </w:r>
            <w:r w:rsidR="00D25F83" w:rsidRPr="00D25F83">
              <w:rPr>
                <w:color w:val="000000" w:themeColor="text1"/>
                <w:sz w:val="26"/>
                <w:szCs w:val="26"/>
              </w:rPr>
              <w:t>This is a cognitive-behavioural therapeutic approach to addressing excessive worry or anxiety a child may have. This box is checked daily and adults take appropriate action promptly to support the child.</w:t>
            </w:r>
            <w:r>
              <w:rPr>
                <w:color w:val="000000" w:themeColor="text1"/>
                <w:sz w:val="26"/>
                <w:szCs w:val="26"/>
              </w:rPr>
              <w:t xml:space="preserve"> Following a success of this initiative, a similar model is carried out for staff as part of the </w:t>
            </w:r>
            <w:r w:rsidR="0007698D">
              <w:rPr>
                <w:color w:val="000000" w:themeColor="text1"/>
                <w:sz w:val="26"/>
                <w:szCs w:val="26"/>
              </w:rPr>
              <w:t>whole school wellbeing approach.</w:t>
            </w:r>
          </w:p>
        </w:tc>
      </w:tr>
      <w:tr w:rsidR="000607FE" w:rsidRPr="003F0F31" w:rsidTr="006A4520">
        <w:trPr>
          <w:trHeight w:val="310"/>
        </w:trPr>
        <w:tc>
          <w:tcPr>
            <w:tcW w:w="15021" w:type="dxa"/>
            <w:gridSpan w:val="3"/>
          </w:tcPr>
          <w:p w:rsidR="000607FE" w:rsidRDefault="000607FE" w:rsidP="000607FE">
            <w:pPr>
              <w:spacing w:after="0" w:line="240" w:lineRule="auto"/>
              <w:jc w:val="center"/>
              <w:rPr>
                <w:b/>
                <w:sz w:val="36"/>
                <w:szCs w:val="24"/>
              </w:rPr>
            </w:pPr>
            <w:r>
              <w:lastRenderedPageBreak/>
              <w:br w:type="page"/>
            </w:r>
            <w:r w:rsidRPr="003F0F31">
              <w:rPr>
                <w:b/>
                <w:sz w:val="36"/>
                <w:szCs w:val="24"/>
              </w:rPr>
              <w:t xml:space="preserve">Sacred Heart Catholic Primary School – Curriculum </w:t>
            </w:r>
            <w:r>
              <w:rPr>
                <w:b/>
                <w:sz w:val="36"/>
                <w:szCs w:val="24"/>
              </w:rPr>
              <w:t>Impact</w:t>
            </w:r>
            <w:r w:rsidR="003B134E">
              <w:rPr>
                <w:b/>
                <w:sz w:val="36"/>
                <w:szCs w:val="24"/>
              </w:rPr>
              <w:t xml:space="preserve"> </w:t>
            </w:r>
            <w:r w:rsidR="0007698D">
              <w:rPr>
                <w:b/>
                <w:sz w:val="36"/>
                <w:szCs w:val="24"/>
              </w:rPr>
              <w:t>PSHE</w:t>
            </w:r>
          </w:p>
          <w:p w:rsidR="000607FE" w:rsidRPr="008E7E66" w:rsidRDefault="000607FE" w:rsidP="000607F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/>
                <w:i/>
                <w:sz w:val="36"/>
              </w:rPr>
            </w:pPr>
            <w:r w:rsidRPr="008E7E66">
              <w:rPr>
                <w:rFonts w:asciiTheme="minorHAnsi" w:hAnsiTheme="minorHAnsi" w:cstheme="minorHAnsi"/>
                <w:i/>
                <w:color w:val="000000" w:themeColor="text1"/>
                <w:sz w:val="32"/>
                <w:bdr w:val="none" w:sz="0" w:space="0" w:color="auto" w:frame="1"/>
              </w:rPr>
              <w:t xml:space="preserve">We strive to nurture a love of learning through excellence in </w:t>
            </w:r>
            <w:r w:rsidRPr="008E7E66">
              <w:rPr>
                <w:rFonts w:ascii="Calibri" w:hAnsi="Calibri" w:cs="Calibri"/>
                <w:i/>
                <w:color w:val="000000"/>
                <w:sz w:val="32"/>
                <w:szCs w:val="32"/>
                <w:shd w:val="clear" w:color="auto" w:fill="FFFFFF"/>
              </w:rPr>
              <w:t>learning, pastoral care and faith formation</w:t>
            </w:r>
            <w:r w:rsidRPr="008E7E66">
              <w:rPr>
                <w:rFonts w:asciiTheme="minorHAnsi" w:hAnsiTheme="minorHAnsi" w:cstheme="minorHAnsi"/>
                <w:i/>
                <w:color w:val="000000" w:themeColor="text1"/>
                <w:sz w:val="32"/>
                <w:bdr w:val="none" w:sz="0" w:space="0" w:color="auto" w:frame="1"/>
              </w:rPr>
              <w:t>.</w:t>
            </w:r>
          </w:p>
        </w:tc>
      </w:tr>
      <w:tr w:rsidR="000607FE" w:rsidRPr="000607FE" w:rsidTr="006A4520">
        <w:trPr>
          <w:trHeight w:val="85"/>
        </w:trPr>
        <w:tc>
          <w:tcPr>
            <w:tcW w:w="15021" w:type="dxa"/>
            <w:gridSpan w:val="3"/>
          </w:tcPr>
          <w:p w:rsidR="006A6A13" w:rsidRPr="006A6A13" w:rsidRDefault="006A6A13" w:rsidP="006A6A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6A6A13">
              <w:rPr>
                <w:color w:val="000000" w:themeColor="text1"/>
                <w:sz w:val="26"/>
                <w:szCs w:val="26"/>
              </w:rPr>
              <w:t xml:space="preserve">PSHE curriculum development </w:t>
            </w:r>
            <w:r>
              <w:rPr>
                <w:color w:val="000000" w:themeColor="text1"/>
                <w:sz w:val="26"/>
                <w:szCs w:val="26"/>
              </w:rPr>
              <w:t>is</w:t>
            </w:r>
            <w:r w:rsidRPr="006A6A13">
              <w:rPr>
                <w:color w:val="000000" w:themeColor="text1"/>
                <w:sz w:val="26"/>
                <w:szCs w:val="26"/>
              </w:rPr>
              <w:t xml:space="preserve"> linked with </w:t>
            </w:r>
            <w:r>
              <w:rPr>
                <w:color w:val="000000" w:themeColor="text1"/>
                <w:sz w:val="26"/>
                <w:szCs w:val="26"/>
              </w:rPr>
              <w:t>the s</w:t>
            </w:r>
            <w:r w:rsidRPr="006A6A13">
              <w:rPr>
                <w:color w:val="000000" w:themeColor="text1"/>
                <w:sz w:val="26"/>
                <w:szCs w:val="26"/>
              </w:rPr>
              <w:t>chool’s</w:t>
            </w:r>
            <w:r>
              <w:rPr>
                <w:color w:val="000000" w:themeColor="text1"/>
                <w:sz w:val="26"/>
                <w:szCs w:val="26"/>
              </w:rPr>
              <w:t xml:space="preserve"> key SDP objectives (</w:t>
            </w:r>
            <w:r w:rsidRPr="006A6A13">
              <w:rPr>
                <w:color w:val="000000" w:themeColor="text1"/>
                <w:sz w:val="26"/>
                <w:szCs w:val="26"/>
              </w:rPr>
              <w:t>Objective 2: Excellence in Well-being and personal development</w:t>
            </w:r>
            <w:r>
              <w:rPr>
                <w:color w:val="000000" w:themeColor="text1"/>
                <w:sz w:val="26"/>
                <w:szCs w:val="26"/>
              </w:rPr>
              <w:t>).</w:t>
            </w:r>
          </w:p>
          <w:p w:rsidR="00D25F83" w:rsidRDefault="00D25F83" w:rsidP="00D2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7698D" w:rsidRPr="00D25F83" w:rsidRDefault="0007698D" w:rsidP="00D2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Pupil voice</w:t>
            </w:r>
            <w:r w:rsidR="006A6A13">
              <w:rPr>
                <w:color w:val="000000" w:themeColor="text1"/>
                <w:sz w:val="26"/>
                <w:szCs w:val="26"/>
              </w:rPr>
              <w:t xml:space="preserve"> was captured in a pupil survey in</w:t>
            </w:r>
            <w:r>
              <w:rPr>
                <w:color w:val="000000" w:themeColor="text1"/>
                <w:sz w:val="26"/>
                <w:szCs w:val="26"/>
              </w:rPr>
              <w:t xml:space="preserve"> Spring 2019</w:t>
            </w:r>
            <w:r w:rsidR="006A6A13">
              <w:rPr>
                <w:color w:val="000000" w:themeColor="text1"/>
                <w:sz w:val="26"/>
                <w:szCs w:val="26"/>
              </w:rPr>
              <w:t xml:space="preserve"> when asked about PSHE. Here are some responses:</w:t>
            </w:r>
          </w:p>
          <w:p w:rsidR="00D25F83" w:rsidRPr="00D25F83" w:rsidRDefault="00D25F83" w:rsidP="00D25F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D25F83">
              <w:rPr>
                <w:color w:val="000000" w:themeColor="text1"/>
                <w:sz w:val="26"/>
                <w:szCs w:val="26"/>
              </w:rPr>
              <w:t>“I love Jigsaw!” – Reception pupil</w:t>
            </w:r>
          </w:p>
          <w:p w:rsidR="00D25F83" w:rsidRPr="00D25F83" w:rsidRDefault="00D25F83" w:rsidP="00D25F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D25F83">
              <w:rPr>
                <w:color w:val="000000" w:themeColor="text1"/>
                <w:sz w:val="26"/>
                <w:szCs w:val="26"/>
              </w:rPr>
              <w:t>“My favourite part is when we work as a team and we play lots of games.” – Year 2 pupil</w:t>
            </w:r>
          </w:p>
          <w:p w:rsidR="00D25F83" w:rsidRPr="00D25F83" w:rsidRDefault="00D25F83" w:rsidP="00D25F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D25F83">
              <w:rPr>
                <w:color w:val="000000" w:themeColor="text1"/>
                <w:sz w:val="26"/>
                <w:szCs w:val="26"/>
              </w:rPr>
              <w:t>“I like it when we play ‘Switch’ because we get to learn things about other people.” – Year 2 pupil</w:t>
            </w:r>
          </w:p>
          <w:p w:rsidR="00D25F83" w:rsidRPr="00D25F83" w:rsidRDefault="00D25F83" w:rsidP="00D25F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D25F83">
              <w:rPr>
                <w:color w:val="000000" w:themeColor="text1"/>
                <w:sz w:val="26"/>
                <w:szCs w:val="26"/>
              </w:rPr>
              <w:t>“Our PSHE lessons help me to think about how I play outside in the playground and how I can help my friends!” – Year 6 pupil</w:t>
            </w:r>
          </w:p>
          <w:p w:rsidR="00D25F83" w:rsidRDefault="00D25F83" w:rsidP="00D2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25F83" w:rsidRPr="00D25F83" w:rsidRDefault="00D25F83" w:rsidP="00D2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D25F83">
              <w:rPr>
                <w:color w:val="000000" w:themeColor="text1"/>
                <w:sz w:val="26"/>
                <w:szCs w:val="26"/>
              </w:rPr>
              <w:t>The teaching of PSHE was referenced to in the Secti</w:t>
            </w:r>
            <w:r w:rsidR="007A1F57">
              <w:rPr>
                <w:color w:val="000000" w:themeColor="text1"/>
                <w:sz w:val="26"/>
                <w:szCs w:val="26"/>
              </w:rPr>
              <w:t>on 48 report from November 2019:</w:t>
            </w:r>
          </w:p>
          <w:p w:rsidR="00402C99" w:rsidRDefault="007A1F57" w:rsidP="007A1F5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“</w:t>
            </w:r>
            <w:r w:rsidRPr="007A1F57">
              <w:rPr>
                <w:color w:val="000000" w:themeColor="text1"/>
                <w:sz w:val="26"/>
                <w:szCs w:val="26"/>
              </w:rPr>
              <w:t>Personal, social health and economic (PSHE) education and relationship and sex education (RSE) are well planne</w:t>
            </w:r>
            <w:r w:rsidR="00402C99">
              <w:rPr>
                <w:color w:val="000000" w:themeColor="text1"/>
                <w:sz w:val="26"/>
                <w:szCs w:val="26"/>
              </w:rPr>
              <w:t>d and consistently well taught.”</w:t>
            </w:r>
          </w:p>
          <w:p w:rsidR="00D25F83" w:rsidRDefault="00402C99" w:rsidP="007A1F5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“</w:t>
            </w:r>
            <w:r w:rsidR="007A1F57" w:rsidRPr="007A1F57">
              <w:rPr>
                <w:color w:val="000000" w:themeColor="text1"/>
                <w:sz w:val="26"/>
                <w:szCs w:val="26"/>
              </w:rPr>
              <w:t>They reflect Catholic teaching and principles and follow Diocesan policy and guidelines.</w:t>
            </w:r>
            <w:r w:rsidR="007A1F57">
              <w:rPr>
                <w:color w:val="000000" w:themeColor="text1"/>
                <w:sz w:val="26"/>
                <w:szCs w:val="26"/>
              </w:rPr>
              <w:t>”</w:t>
            </w:r>
          </w:p>
          <w:p w:rsidR="007A1F57" w:rsidRDefault="007A1F57" w:rsidP="00D2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CA3CFF" w:rsidRDefault="00CA3CFF" w:rsidP="00CA3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</w:t>
            </w:r>
            <w:r w:rsidRPr="00CA3CFF">
              <w:rPr>
                <w:color w:val="000000" w:themeColor="text1"/>
                <w:sz w:val="26"/>
                <w:szCs w:val="26"/>
              </w:rPr>
              <w:t xml:space="preserve"> Peer Review with Merton H</w:t>
            </w:r>
            <w:r>
              <w:rPr>
                <w:color w:val="000000" w:themeColor="text1"/>
                <w:sz w:val="26"/>
                <w:szCs w:val="26"/>
              </w:rPr>
              <w:t>ead teachers and Deputy head teachers looked at the teaching of PSHE and how the curriculum links to our Religious Education.</w:t>
            </w:r>
          </w:p>
          <w:p w:rsidR="00CA3CFF" w:rsidRPr="00CA3CFF" w:rsidRDefault="00CA3CFF" w:rsidP="00CA3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A1F57" w:rsidRDefault="0027217A" w:rsidP="00D2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The teaching of PSHE was monitored</w:t>
            </w:r>
            <w:r w:rsidR="00402C99">
              <w:rPr>
                <w:color w:val="000000" w:themeColor="text1"/>
                <w:sz w:val="26"/>
                <w:szCs w:val="26"/>
              </w:rPr>
              <w:t xml:space="preserve"> by the school governors during a </w:t>
            </w:r>
            <w:r w:rsidR="00CA3CFF">
              <w:rPr>
                <w:color w:val="000000" w:themeColor="text1"/>
                <w:sz w:val="26"/>
                <w:szCs w:val="26"/>
              </w:rPr>
              <w:t>Governors Morning</w:t>
            </w:r>
            <w:r w:rsidR="007A1F57" w:rsidRPr="00D25F83">
              <w:rPr>
                <w:color w:val="000000" w:themeColor="text1"/>
                <w:sz w:val="26"/>
                <w:szCs w:val="26"/>
              </w:rPr>
              <w:t xml:space="preserve"> in </w:t>
            </w:r>
            <w:r w:rsidR="00CA3CFF">
              <w:rPr>
                <w:color w:val="000000" w:themeColor="text1"/>
                <w:sz w:val="26"/>
                <w:szCs w:val="26"/>
              </w:rPr>
              <w:t>February</w:t>
            </w:r>
            <w:r w:rsidR="007A1F57" w:rsidRPr="00D25F83">
              <w:rPr>
                <w:color w:val="000000" w:themeColor="text1"/>
                <w:sz w:val="26"/>
                <w:szCs w:val="26"/>
              </w:rPr>
              <w:t xml:space="preserve"> 2020</w:t>
            </w:r>
            <w:r w:rsidR="00402C99">
              <w:rPr>
                <w:color w:val="000000" w:themeColor="text1"/>
                <w:sz w:val="26"/>
                <w:szCs w:val="26"/>
              </w:rPr>
              <w:t>.</w:t>
            </w:r>
            <w:r w:rsidR="007A1F57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Lessons were observed and pupils from across the school were interviewed to discuss what they think of PSHE lessons and the provision. Here are some responses:</w:t>
            </w:r>
          </w:p>
          <w:p w:rsidR="0027217A" w:rsidRPr="0027217A" w:rsidRDefault="0027217A" w:rsidP="0027217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217A">
              <w:rPr>
                <w:color w:val="000000" w:themeColor="text1"/>
                <w:sz w:val="26"/>
                <w:szCs w:val="26"/>
              </w:rPr>
              <w:t>“Next year we have to do our SATs and PSHE will help us.” – Year 5 pupil</w:t>
            </w:r>
          </w:p>
          <w:p w:rsidR="0027217A" w:rsidRPr="0027217A" w:rsidRDefault="0027217A" w:rsidP="0027217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217A">
              <w:rPr>
                <w:color w:val="000000" w:themeColor="text1"/>
                <w:sz w:val="26"/>
                <w:szCs w:val="26"/>
              </w:rPr>
              <w:t xml:space="preserve"> “It’s time to talk about what we’re thinking about and our worries.” – Year 5 pupil</w:t>
            </w:r>
          </w:p>
          <w:p w:rsidR="0027217A" w:rsidRPr="0027217A" w:rsidRDefault="0027217A" w:rsidP="0027217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217A">
              <w:rPr>
                <w:color w:val="000000" w:themeColor="text1"/>
                <w:sz w:val="26"/>
                <w:szCs w:val="26"/>
              </w:rPr>
              <w:t>“I like talking about my feelings.” – Year 5 pupil</w:t>
            </w:r>
          </w:p>
          <w:p w:rsidR="0027217A" w:rsidRPr="0027217A" w:rsidRDefault="0027217A" w:rsidP="0027217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217A">
              <w:rPr>
                <w:color w:val="000000" w:themeColor="text1"/>
                <w:sz w:val="26"/>
                <w:szCs w:val="26"/>
              </w:rPr>
              <w:t>“PSHE is really calm and peaceful.” – Year 6 pupil</w:t>
            </w:r>
          </w:p>
          <w:p w:rsidR="0027217A" w:rsidRPr="0027217A" w:rsidRDefault="0027217A" w:rsidP="0027217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217A">
              <w:rPr>
                <w:color w:val="000000" w:themeColor="text1"/>
                <w:sz w:val="26"/>
                <w:szCs w:val="26"/>
              </w:rPr>
              <w:t>“I like the chime because I know what’s coming next.” – Year 1 pupil</w:t>
            </w:r>
          </w:p>
          <w:p w:rsidR="00CA3CFF" w:rsidRDefault="00CA3CFF" w:rsidP="00D2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07698D" w:rsidRPr="0027217A" w:rsidRDefault="0007698D" w:rsidP="00D2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27217A">
              <w:rPr>
                <w:color w:val="000000" w:themeColor="text1"/>
                <w:sz w:val="26"/>
                <w:szCs w:val="26"/>
              </w:rPr>
              <w:t>PSHE monitoring has shown:</w:t>
            </w:r>
          </w:p>
          <w:p w:rsidR="0027217A" w:rsidRDefault="0027217A" w:rsidP="0007698D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Lessons are well taught following the Jigsaw programme.</w:t>
            </w:r>
          </w:p>
          <w:p w:rsidR="0007698D" w:rsidRDefault="00402C99" w:rsidP="0007698D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27217A">
              <w:rPr>
                <w:color w:val="000000" w:themeColor="text1"/>
                <w:sz w:val="26"/>
                <w:szCs w:val="26"/>
              </w:rPr>
              <w:t>Pupils enjoy and are engaged in PSHE lessons.</w:t>
            </w:r>
          </w:p>
          <w:p w:rsidR="0027217A" w:rsidRDefault="0027217A" w:rsidP="0007698D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Pupils are respectful to one another and listen to one another.</w:t>
            </w:r>
          </w:p>
          <w:p w:rsidR="0027217A" w:rsidRPr="0027217A" w:rsidRDefault="0027217A" w:rsidP="0007698D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Lessons are adapted based around the pupils needs or existing emotions.</w:t>
            </w:r>
          </w:p>
          <w:p w:rsidR="0027217A" w:rsidRDefault="0027217A" w:rsidP="0007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</w:pPr>
          </w:p>
          <w:p w:rsidR="003B134E" w:rsidRPr="00A91BFC" w:rsidRDefault="00A91BFC" w:rsidP="00A91BF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 PSHE staff survey was carried out in June 2020. Staff spoke of how the Jigsaw provides valuable cross-curricular links, </w:t>
            </w:r>
            <w:r w:rsidRPr="00A91BFC">
              <w:rPr>
                <w:color w:val="000000" w:themeColor="text1"/>
                <w:sz w:val="26"/>
                <w:szCs w:val="26"/>
              </w:rPr>
              <w:t>“</w:t>
            </w:r>
            <w:r>
              <w:rPr>
                <w:color w:val="000000" w:themeColor="text1"/>
                <w:sz w:val="26"/>
                <w:szCs w:val="26"/>
              </w:rPr>
              <w:t>[Jigsaw]</w:t>
            </w:r>
            <w:r w:rsidRPr="00A91BFC">
              <w:rPr>
                <w:color w:val="000000" w:themeColor="text1"/>
                <w:sz w:val="26"/>
                <w:szCs w:val="26"/>
              </w:rPr>
              <w:t xml:space="preserve"> also allows flexibility e.g. Anti-bullying week, heathy eating, Black History Month, Black Lives Matter - open to lots of possibilities.”</w:t>
            </w:r>
            <w:r>
              <w:rPr>
                <w:color w:val="000000" w:themeColor="text1"/>
                <w:sz w:val="26"/>
                <w:szCs w:val="26"/>
              </w:rPr>
              <w:t xml:space="preserve"> In Early Years Foundation Stage (EYFS), staff spoke about how the topics of Jigsaw are well incorporated into the d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</w:rPr>
              <w:t>aily learning as part of the development framework. Teachers included how they enjoy teaching the subject and their pupils respond well to it.</w:t>
            </w:r>
          </w:p>
        </w:tc>
      </w:tr>
    </w:tbl>
    <w:p w:rsidR="00DE6A66" w:rsidRDefault="00DE6A66">
      <w:pPr>
        <w:spacing w:after="0" w:line="240" w:lineRule="auto"/>
      </w:pPr>
    </w:p>
    <w:sectPr w:rsidR="00DE6A66" w:rsidSect="00DE6A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F03"/>
    <w:multiLevelType w:val="hybridMultilevel"/>
    <w:tmpl w:val="4BE8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7AF3"/>
    <w:multiLevelType w:val="hybridMultilevel"/>
    <w:tmpl w:val="23B65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4157D"/>
    <w:multiLevelType w:val="hybridMultilevel"/>
    <w:tmpl w:val="2AAC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1BC3"/>
    <w:multiLevelType w:val="hybridMultilevel"/>
    <w:tmpl w:val="AF7CD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2D3B"/>
    <w:multiLevelType w:val="hybridMultilevel"/>
    <w:tmpl w:val="DBFCD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44A9B"/>
    <w:multiLevelType w:val="hybridMultilevel"/>
    <w:tmpl w:val="DFA4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A4057"/>
    <w:multiLevelType w:val="multilevel"/>
    <w:tmpl w:val="3A762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C1117B"/>
    <w:multiLevelType w:val="hybridMultilevel"/>
    <w:tmpl w:val="A67C538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70DF7650"/>
    <w:multiLevelType w:val="hybridMultilevel"/>
    <w:tmpl w:val="6E288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6719E"/>
    <w:multiLevelType w:val="hybridMultilevel"/>
    <w:tmpl w:val="2D961A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09643F"/>
    <w:multiLevelType w:val="multilevel"/>
    <w:tmpl w:val="3216F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EA7868"/>
    <w:multiLevelType w:val="multilevel"/>
    <w:tmpl w:val="0E588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66"/>
    <w:rsid w:val="000315D5"/>
    <w:rsid w:val="00055DF9"/>
    <w:rsid w:val="000607FE"/>
    <w:rsid w:val="000672FE"/>
    <w:rsid w:val="0007698D"/>
    <w:rsid w:val="00080F58"/>
    <w:rsid w:val="000D1767"/>
    <w:rsid w:val="000F07E6"/>
    <w:rsid w:val="00160641"/>
    <w:rsid w:val="0027217A"/>
    <w:rsid w:val="002863B4"/>
    <w:rsid w:val="002B3CD7"/>
    <w:rsid w:val="003A2BCE"/>
    <w:rsid w:val="003A70D8"/>
    <w:rsid w:val="003B134E"/>
    <w:rsid w:val="003F0F31"/>
    <w:rsid w:val="00402C99"/>
    <w:rsid w:val="004D309B"/>
    <w:rsid w:val="005E4D79"/>
    <w:rsid w:val="00607B44"/>
    <w:rsid w:val="0062034F"/>
    <w:rsid w:val="00665608"/>
    <w:rsid w:val="006A4520"/>
    <w:rsid w:val="006A6A13"/>
    <w:rsid w:val="00774110"/>
    <w:rsid w:val="007A1F57"/>
    <w:rsid w:val="007A5BF1"/>
    <w:rsid w:val="0080282B"/>
    <w:rsid w:val="00854946"/>
    <w:rsid w:val="008E3C69"/>
    <w:rsid w:val="008E7E66"/>
    <w:rsid w:val="008F7899"/>
    <w:rsid w:val="009B013A"/>
    <w:rsid w:val="00A91BFC"/>
    <w:rsid w:val="00B1014A"/>
    <w:rsid w:val="00B52905"/>
    <w:rsid w:val="00B54D11"/>
    <w:rsid w:val="00C00ABE"/>
    <w:rsid w:val="00C06633"/>
    <w:rsid w:val="00CA3CFF"/>
    <w:rsid w:val="00D054F6"/>
    <w:rsid w:val="00D11C2A"/>
    <w:rsid w:val="00D14B68"/>
    <w:rsid w:val="00D25F83"/>
    <w:rsid w:val="00DA5210"/>
    <w:rsid w:val="00DA764B"/>
    <w:rsid w:val="00DE6A66"/>
    <w:rsid w:val="00E24827"/>
    <w:rsid w:val="00E45034"/>
    <w:rsid w:val="00E93EAC"/>
    <w:rsid w:val="00F36BCF"/>
    <w:rsid w:val="00F6028B"/>
    <w:rsid w:val="00F712FD"/>
    <w:rsid w:val="00F76303"/>
    <w:rsid w:val="00F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FDB8F-2932-4A0B-B6B2-626539EF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A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66"/>
  </w:style>
  <w:style w:type="paragraph" w:styleId="ListParagraph">
    <w:name w:val="List Paragraph"/>
    <w:basedOn w:val="Normal"/>
    <w:uiPriority w:val="34"/>
    <w:qFormat/>
    <w:rsid w:val="00DE6A66"/>
    <w:pPr>
      <w:ind w:left="720"/>
      <w:contextualSpacing/>
    </w:pPr>
  </w:style>
  <w:style w:type="table" w:styleId="TableGrid">
    <w:name w:val="Table Grid"/>
    <w:basedOn w:val="TableNormal"/>
    <w:uiPriority w:val="39"/>
    <w:rsid w:val="00DE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6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608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6A6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8674-93DE-41DC-85A6-5D9831E1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56248D53</Template>
  <TotalTime>285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SHeffron</dc:creator>
  <cp:keywords/>
  <dc:description/>
  <cp:lastModifiedBy>SHeffron</cp:lastModifiedBy>
  <cp:revision>18</cp:revision>
  <cp:lastPrinted>2020-02-12T14:32:00Z</cp:lastPrinted>
  <dcterms:created xsi:type="dcterms:W3CDTF">2020-10-07T08:01:00Z</dcterms:created>
  <dcterms:modified xsi:type="dcterms:W3CDTF">2021-02-23T16:23:00Z</dcterms:modified>
</cp:coreProperties>
</file>